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7C3E6" w14:textId="77777777" w:rsidR="0054323A" w:rsidRPr="001642DB" w:rsidRDefault="0054323A" w:rsidP="00BA5C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642DB">
        <w:rPr>
          <w:rFonts w:ascii="Arial" w:hAnsi="Arial" w:cs="Arial"/>
          <w:b/>
        </w:rPr>
        <w:t>WESTERN STATES SEISMIC POLICY COUNCIL</w:t>
      </w:r>
    </w:p>
    <w:p w14:paraId="25A35368" w14:textId="43DADF34" w:rsidR="0054323A" w:rsidRPr="001642DB" w:rsidRDefault="0054323A" w:rsidP="00BA5C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642DB">
        <w:rPr>
          <w:rFonts w:ascii="Arial" w:hAnsi="Arial" w:cs="Arial"/>
          <w:b/>
        </w:rPr>
        <w:t xml:space="preserve">POLICY RECOMMENDATION </w:t>
      </w:r>
      <w:r w:rsidR="00C67953" w:rsidRPr="00333259">
        <w:rPr>
          <w:rFonts w:ascii="Arial" w:hAnsi="Arial" w:cs="Arial"/>
          <w:b/>
        </w:rPr>
        <w:t>1</w:t>
      </w:r>
      <w:r w:rsidR="00CC7814">
        <w:rPr>
          <w:rFonts w:ascii="Arial" w:hAnsi="Arial" w:cs="Arial"/>
          <w:b/>
        </w:rPr>
        <w:t>8</w:t>
      </w:r>
      <w:r w:rsidRPr="00333259">
        <w:rPr>
          <w:rFonts w:ascii="Arial" w:hAnsi="Arial" w:cs="Arial"/>
          <w:b/>
        </w:rPr>
        <w:t>-2</w:t>
      </w:r>
    </w:p>
    <w:p w14:paraId="05C37236" w14:textId="77777777" w:rsidR="0054323A" w:rsidRDefault="0054323A" w:rsidP="00BA5CAC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20"/>
        </w:rPr>
      </w:pPr>
    </w:p>
    <w:p w14:paraId="36012249" w14:textId="77777777" w:rsidR="0054323A" w:rsidRPr="001642DB" w:rsidRDefault="0054323A" w:rsidP="00BA5C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642DB">
        <w:rPr>
          <w:rFonts w:ascii="Arial" w:hAnsi="Arial" w:cs="Arial"/>
          <w:b/>
        </w:rPr>
        <w:t xml:space="preserve">Developing Earthquake </w:t>
      </w:r>
      <w:r w:rsidR="004D5C06">
        <w:rPr>
          <w:rFonts w:ascii="Arial" w:hAnsi="Arial" w:cs="Arial"/>
          <w:b/>
        </w:rPr>
        <w:t xml:space="preserve">and Tsunami </w:t>
      </w:r>
      <w:r w:rsidRPr="001642DB">
        <w:rPr>
          <w:rFonts w:ascii="Arial" w:hAnsi="Arial" w:cs="Arial"/>
          <w:b/>
        </w:rPr>
        <w:t>Risk-Reduction Strategies</w:t>
      </w:r>
    </w:p>
    <w:p w14:paraId="648D2BD9" w14:textId="77777777" w:rsidR="0054323A" w:rsidRPr="001642DB" w:rsidRDefault="0054323A" w:rsidP="00BA5C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642DB">
        <w:rPr>
          <w:rFonts w:ascii="Arial" w:hAnsi="Arial" w:cs="Arial"/>
        </w:rPr>
        <w:br/>
      </w:r>
    </w:p>
    <w:p w14:paraId="16D8222A" w14:textId="3D94041A" w:rsidR="001642DB" w:rsidRDefault="0054323A" w:rsidP="001642DB">
      <w:pPr>
        <w:spacing w:line="360" w:lineRule="auto"/>
        <w:jc w:val="both"/>
        <w:rPr>
          <w:rFonts w:ascii="Arial" w:hAnsi="Arial" w:cs="Arial"/>
          <w:b/>
        </w:rPr>
      </w:pPr>
      <w:r w:rsidRPr="001642DB">
        <w:rPr>
          <w:rFonts w:ascii="Arial" w:hAnsi="Arial" w:cs="Arial"/>
          <w:b/>
        </w:rPr>
        <w:t xml:space="preserve">Policy Recommendation </w:t>
      </w:r>
      <w:r w:rsidR="00C67953">
        <w:rPr>
          <w:rFonts w:ascii="Arial" w:hAnsi="Arial" w:cs="Arial"/>
          <w:b/>
        </w:rPr>
        <w:t>1</w:t>
      </w:r>
      <w:r w:rsidR="00CC7814">
        <w:rPr>
          <w:rFonts w:ascii="Arial" w:hAnsi="Arial" w:cs="Arial"/>
          <w:b/>
        </w:rPr>
        <w:t>8</w:t>
      </w:r>
      <w:r w:rsidRPr="00333259">
        <w:rPr>
          <w:rFonts w:ascii="Arial" w:hAnsi="Arial" w:cs="Arial"/>
          <w:b/>
        </w:rPr>
        <w:t>-2</w:t>
      </w:r>
      <w:r w:rsidRPr="001642DB">
        <w:rPr>
          <w:rFonts w:ascii="Arial" w:hAnsi="Arial" w:cs="Arial"/>
          <w:b/>
        </w:rPr>
        <w:t xml:space="preserve"> </w:t>
      </w:r>
    </w:p>
    <w:p w14:paraId="7CA3622C" w14:textId="2AE33CF5" w:rsidR="00D43774" w:rsidRDefault="0054323A" w:rsidP="001642DB">
      <w:pPr>
        <w:spacing w:line="360" w:lineRule="auto"/>
        <w:jc w:val="both"/>
        <w:rPr>
          <w:sz w:val="22"/>
          <w:szCs w:val="22"/>
        </w:rPr>
      </w:pPr>
      <w:r w:rsidRPr="00835CCF">
        <w:rPr>
          <w:sz w:val="22"/>
          <w:szCs w:val="22"/>
        </w:rPr>
        <w:t>WSSPC strongly encourages states</w:t>
      </w:r>
      <w:r w:rsidR="004C7E6C" w:rsidRPr="00835CCF">
        <w:rPr>
          <w:sz w:val="22"/>
          <w:szCs w:val="22"/>
        </w:rPr>
        <w:t xml:space="preserve">, provinces, territories, </w:t>
      </w:r>
      <w:r w:rsidR="00924DFD" w:rsidRPr="00835CCF">
        <w:rPr>
          <w:sz w:val="22"/>
          <w:szCs w:val="22"/>
        </w:rPr>
        <w:t xml:space="preserve">First Nations, </w:t>
      </w:r>
      <w:r w:rsidR="004C7E6C" w:rsidRPr="00835CCF">
        <w:rPr>
          <w:sz w:val="22"/>
          <w:szCs w:val="22"/>
        </w:rPr>
        <w:t>tribes,</w:t>
      </w:r>
      <w:r w:rsidRPr="00835CCF">
        <w:rPr>
          <w:sz w:val="22"/>
          <w:szCs w:val="22"/>
        </w:rPr>
        <w:t xml:space="preserve"> and local governments</w:t>
      </w:r>
      <w:r w:rsidRPr="001642DB">
        <w:rPr>
          <w:sz w:val="22"/>
          <w:szCs w:val="22"/>
        </w:rPr>
        <w:t xml:space="preserve"> to </w:t>
      </w:r>
      <w:r w:rsidR="00D43774">
        <w:rPr>
          <w:sz w:val="22"/>
          <w:szCs w:val="22"/>
        </w:rPr>
        <w:t xml:space="preserve">form public-private partnerships to </w:t>
      </w:r>
      <w:r w:rsidRPr="001642DB">
        <w:rPr>
          <w:sz w:val="22"/>
          <w:szCs w:val="22"/>
        </w:rPr>
        <w:t>develop and continually update long-term, comprehensive statewide</w:t>
      </w:r>
      <w:r w:rsidR="003A2DEB">
        <w:rPr>
          <w:sz w:val="22"/>
          <w:szCs w:val="22"/>
        </w:rPr>
        <w:t xml:space="preserve"> </w:t>
      </w:r>
      <w:r w:rsidRPr="001642DB">
        <w:rPr>
          <w:sz w:val="22"/>
          <w:szCs w:val="22"/>
        </w:rPr>
        <w:t xml:space="preserve">and community-level earthquake </w:t>
      </w:r>
      <w:r w:rsidR="004D5C06">
        <w:rPr>
          <w:sz w:val="22"/>
          <w:szCs w:val="22"/>
        </w:rPr>
        <w:t xml:space="preserve">and tsunami </w:t>
      </w:r>
      <w:r w:rsidRPr="001642DB">
        <w:rPr>
          <w:sz w:val="22"/>
          <w:szCs w:val="22"/>
        </w:rPr>
        <w:t>risk-reduction strategies as part of an all-hazards plan to reduce injury, loss of life, property damage and economic disruption from earthquakes</w:t>
      </w:r>
      <w:r w:rsidR="004D5C06">
        <w:rPr>
          <w:sz w:val="22"/>
          <w:szCs w:val="22"/>
        </w:rPr>
        <w:t xml:space="preserve"> and tsunamis</w:t>
      </w:r>
      <w:r w:rsidRPr="001642DB">
        <w:rPr>
          <w:sz w:val="22"/>
          <w:szCs w:val="22"/>
        </w:rPr>
        <w:t>.</w:t>
      </w:r>
    </w:p>
    <w:p w14:paraId="22FA25AD" w14:textId="77777777" w:rsidR="00744C9F" w:rsidRDefault="00744C9F" w:rsidP="001642DB">
      <w:pPr>
        <w:spacing w:line="360" w:lineRule="auto"/>
        <w:jc w:val="both"/>
        <w:rPr>
          <w:rFonts w:ascii="Arial" w:hAnsi="Arial" w:cs="Arial"/>
          <w:b/>
        </w:rPr>
      </w:pPr>
    </w:p>
    <w:p w14:paraId="718422B4" w14:textId="77777777" w:rsidR="00D43774" w:rsidRPr="001D39E5" w:rsidRDefault="000E0C83" w:rsidP="001642D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Executive </w:t>
      </w:r>
      <w:r w:rsidR="00D43774" w:rsidRPr="001D39E5">
        <w:rPr>
          <w:rFonts w:ascii="Arial" w:hAnsi="Arial" w:cs="Arial"/>
          <w:b/>
        </w:rPr>
        <w:t>Summary</w:t>
      </w:r>
    </w:p>
    <w:p w14:paraId="753450D1" w14:textId="33E35B65" w:rsidR="00744C9F" w:rsidRPr="00411CD1" w:rsidRDefault="00744C9F" w:rsidP="00744C9F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rFonts w:cs="Times"/>
          <w:sz w:val="22"/>
          <w:szCs w:val="22"/>
        </w:rPr>
        <w:t xml:space="preserve">Given the high seismic activity </w:t>
      </w:r>
      <w:r w:rsidR="00D76E3A">
        <w:rPr>
          <w:rFonts w:cs="Times"/>
          <w:sz w:val="22"/>
          <w:szCs w:val="22"/>
        </w:rPr>
        <w:t xml:space="preserve">and tsunami risk </w:t>
      </w:r>
      <w:r>
        <w:rPr>
          <w:rFonts w:cs="Times"/>
          <w:sz w:val="22"/>
          <w:szCs w:val="22"/>
        </w:rPr>
        <w:t>in the western states, provinces and territories, and the high risk of loss of life, property damage and economic loss due to earthquakes</w:t>
      </w:r>
      <w:r w:rsidR="00A4405C">
        <w:rPr>
          <w:rFonts w:cs="Times"/>
          <w:sz w:val="22"/>
          <w:szCs w:val="22"/>
        </w:rPr>
        <w:t xml:space="preserve"> and related hazards</w:t>
      </w:r>
      <w:r>
        <w:rPr>
          <w:rFonts w:cs="Times"/>
          <w:sz w:val="22"/>
          <w:szCs w:val="22"/>
        </w:rPr>
        <w:t xml:space="preserve">, </w:t>
      </w:r>
      <w:r w:rsidR="00924DFD">
        <w:rPr>
          <w:rFonts w:cs="Times"/>
          <w:sz w:val="22"/>
          <w:szCs w:val="22"/>
        </w:rPr>
        <w:t xml:space="preserve">jurisdictions </w:t>
      </w:r>
      <w:r>
        <w:rPr>
          <w:rFonts w:cs="Times"/>
          <w:sz w:val="22"/>
          <w:szCs w:val="22"/>
        </w:rPr>
        <w:t xml:space="preserve"> a</w:t>
      </w:r>
      <w:r w:rsidRPr="00411CD1">
        <w:rPr>
          <w:rFonts w:cs="Times"/>
          <w:sz w:val="22"/>
          <w:szCs w:val="22"/>
        </w:rPr>
        <w:t>re encouraged to form partnerships that will develop earthquake</w:t>
      </w:r>
      <w:r w:rsidR="00D76E3A">
        <w:rPr>
          <w:rFonts w:cs="Times"/>
          <w:sz w:val="22"/>
          <w:szCs w:val="22"/>
        </w:rPr>
        <w:t xml:space="preserve"> and tsunami</w:t>
      </w:r>
      <w:r w:rsidRPr="00411CD1">
        <w:rPr>
          <w:rFonts w:cs="Times"/>
          <w:sz w:val="22"/>
          <w:szCs w:val="22"/>
        </w:rPr>
        <w:t xml:space="preserve"> risk-mitigation plans and risk-reduction strategies that will benefit local communities. Mitigation policies and activities are long-term, multifaceted processes where effective coordination, collaboration and communication among partners are critical.</w:t>
      </w:r>
      <w:r w:rsidR="004D5C06">
        <w:rPr>
          <w:rFonts w:cs="Times"/>
          <w:sz w:val="22"/>
          <w:szCs w:val="22"/>
        </w:rPr>
        <w:t xml:space="preserve"> P</w:t>
      </w:r>
      <w:r w:rsidR="00F03EFC">
        <w:rPr>
          <w:rFonts w:cs="Times"/>
          <w:sz w:val="22"/>
          <w:szCs w:val="22"/>
        </w:rPr>
        <w:t xml:space="preserve">artnerships with </w:t>
      </w:r>
      <w:r w:rsidRPr="00411CD1">
        <w:rPr>
          <w:sz w:val="22"/>
          <w:szCs w:val="22"/>
        </w:rPr>
        <w:t xml:space="preserve">the many </w:t>
      </w:r>
      <w:r w:rsidR="004D5C06">
        <w:rPr>
          <w:sz w:val="22"/>
          <w:szCs w:val="22"/>
        </w:rPr>
        <w:t>state and regional collaborative efforts</w:t>
      </w:r>
      <w:r w:rsidR="00B457C1">
        <w:rPr>
          <w:sz w:val="22"/>
          <w:szCs w:val="22"/>
        </w:rPr>
        <w:t>,</w:t>
      </w:r>
      <w:r w:rsidR="004D5C06">
        <w:rPr>
          <w:sz w:val="22"/>
          <w:szCs w:val="22"/>
        </w:rPr>
        <w:t xml:space="preserve"> </w:t>
      </w:r>
      <w:r w:rsidR="00B457C1">
        <w:rPr>
          <w:sz w:val="22"/>
          <w:szCs w:val="22"/>
        </w:rPr>
        <w:t xml:space="preserve">involving </w:t>
      </w:r>
      <w:r w:rsidR="004D5C06">
        <w:rPr>
          <w:sz w:val="22"/>
          <w:szCs w:val="22"/>
        </w:rPr>
        <w:t xml:space="preserve">emergency management and other agencies and private organizations </w:t>
      </w:r>
      <w:r w:rsidRPr="00411CD1">
        <w:rPr>
          <w:sz w:val="22"/>
          <w:szCs w:val="22"/>
        </w:rPr>
        <w:t>that have been created in WSSPC states</w:t>
      </w:r>
      <w:r w:rsidR="004C7E6C">
        <w:rPr>
          <w:sz w:val="22"/>
          <w:szCs w:val="22"/>
        </w:rPr>
        <w:t>, provinces, and territories</w:t>
      </w:r>
      <w:r w:rsidRPr="00411CD1">
        <w:rPr>
          <w:sz w:val="22"/>
          <w:szCs w:val="22"/>
        </w:rPr>
        <w:t xml:space="preserve"> are critical in the effort to educate state and local policymakers </w:t>
      </w:r>
      <w:r>
        <w:rPr>
          <w:sz w:val="22"/>
          <w:szCs w:val="22"/>
        </w:rPr>
        <w:t>about</w:t>
      </w:r>
      <w:r w:rsidRPr="00411CD1">
        <w:rPr>
          <w:sz w:val="22"/>
          <w:szCs w:val="22"/>
        </w:rPr>
        <w:t xml:space="preserve"> the importance of sound seismic </w:t>
      </w:r>
      <w:r w:rsidR="00D76E3A">
        <w:rPr>
          <w:sz w:val="22"/>
          <w:szCs w:val="22"/>
        </w:rPr>
        <w:t xml:space="preserve">and tsunami </w:t>
      </w:r>
      <w:r w:rsidRPr="00411CD1">
        <w:rPr>
          <w:sz w:val="22"/>
          <w:szCs w:val="22"/>
        </w:rPr>
        <w:t xml:space="preserve">hazard policy.  </w:t>
      </w:r>
    </w:p>
    <w:p w14:paraId="730D64D3" w14:textId="77777777" w:rsidR="0054323A" w:rsidRPr="001642DB" w:rsidRDefault="00F03EFC" w:rsidP="001D39E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54323A" w:rsidRPr="001642DB">
        <w:rPr>
          <w:sz w:val="22"/>
          <w:szCs w:val="22"/>
        </w:rPr>
        <w:lastRenderedPageBreak/>
        <w:t xml:space="preserve"> </w:t>
      </w:r>
    </w:p>
    <w:p w14:paraId="63E1D914" w14:textId="77777777" w:rsidR="0054323A" w:rsidRPr="001642DB" w:rsidRDefault="0054323A" w:rsidP="009F24B6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A51B9CB" w14:textId="77777777" w:rsidR="0054323A" w:rsidRPr="00CE1AD4" w:rsidRDefault="0054323A" w:rsidP="00997BF2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</w:rPr>
      </w:pPr>
    </w:p>
    <w:p w14:paraId="5C517F4E" w14:textId="77777777" w:rsidR="0054323A" w:rsidRPr="00411CD1" w:rsidRDefault="0054323A" w:rsidP="00997BF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411CD1">
        <w:rPr>
          <w:rFonts w:ascii="Arial" w:hAnsi="Arial" w:cs="Arial"/>
          <w:b/>
        </w:rPr>
        <w:t xml:space="preserve">Background </w:t>
      </w:r>
    </w:p>
    <w:p w14:paraId="3D8DB604" w14:textId="559C74F8" w:rsidR="0054323A" w:rsidRPr="00411CD1" w:rsidRDefault="002E0B28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54323A" w:rsidRPr="00411CD1">
        <w:rPr>
          <w:sz w:val="22"/>
          <w:szCs w:val="22"/>
        </w:rPr>
        <w:t xml:space="preserve">itigation of earthquake </w:t>
      </w:r>
      <w:r w:rsidR="009C1083">
        <w:rPr>
          <w:sz w:val="22"/>
          <w:szCs w:val="22"/>
        </w:rPr>
        <w:t>risks</w:t>
      </w:r>
      <w:r w:rsidR="009C1083" w:rsidRPr="00411CD1">
        <w:rPr>
          <w:sz w:val="22"/>
          <w:szCs w:val="22"/>
        </w:rPr>
        <w:t xml:space="preserve"> </w:t>
      </w:r>
      <w:r w:rsidR="0054323A" w:rsidRPr="00411CD1">
        <w:rPr>
          <w:sz w:val="22"/>
          <w:szCs w:val="22"/>
        </w:rPr>
        <w:t>is a common interest among all the western states, territories, and provinces.  FEMA’s Report</w:t>
      </w:r>
      <w:r w:rsidR="00927AB7">
        <w:rPr>
          <w:sz w:val="22"/>
          <w:szCs w:val="22"/>
        </w:rPr>
        <w:t xml:space="preserve"> P-366 (April, 2017) </w:t>
      </w:r>
      <w:r w:rsidR="00D76E3A" w:rsidRPr="00447BA2">
        <w:rPr>
          <w:i/>
          <w:sz w:val="22"/>
          <w:szCs w:val="22"/>
        </w:rPr>
        <w:t>H</w:t>
      </w:r>
      <w:r w:rsidR="00D76E3A">
        <w:rPr>
          <w:i/>
          <w:sz w:val="22"/>
          <w:szCs w:val="22"/>
        </w:rPr>
        <w:t>AZUS</w:t>
      </w:r>
      <w:r w:rsidR="003A3D06" w:rsidRPr="003A3D06">
        <w:rPr>
          <w:i/>
          <w:sz w:val="22"/>
          <w:szCs w:val="22"/>
          <w:vertAlign w:val="superscript"/>
        </w:rPr>
        <w:t>®</w:t>
      </w:r>
      <w:r w:rsidR="00D76E3A" w:rsidRPr="00447BA2">
        <w:rPr>
          <w:i/>
          <w:sz w:val="22"/>
          <w:szCs w:val="22"/>
        </w:rPr>
        <w:t xml:space="preserve"> </w:t>
      </w:r>
      <w:r w:rsidR="00927AB7" w:rsidRPr="00447BA2">
        <w:rPr>
          <w:i/>
          <w:sz w:val="22"/>
          <w:szCs w:val="22"/>
        </w:rPr>
        <w:t>Estimated Annualized Earthquake Losses for the United States</w:t>
      </w:r>
      <w:r w:rsidR="0054323A" w:rsidRPr="00411CD1">
        <w:rPr>
          <w:sz w:val="22"/>
          <w:szCs w:val="22"/>
        </w:rPr>
        <w:t xml:space="preserve">, clearly shows that the western states are most at risk, with </w:t>
      </w:r>
      <w:r w:rsidR="00927AB7">
        <w:rPr>
          <w:sz w:val="22"/>
          <w:szCs w:val="22"/>
        </w:rPr>
        <w:t>81</w:t>
      </w:r>
      <w:r w:rsidR="0054323A" w:rsidRPr="00411CD1">
        <w:rPr>
          <w:sz w:val="22"/>
          <w:szCs w:val="22"/>
        </w:rPr>
        <w:t xml:space="preserve">% </w:t>
      </w:r>
      <w:r w:rsidR="007F40C5">
        <w:rPr>
          <w:sz w:val="22"/>
          <w:szCs w:val="22"/>
        </w:rPr>
        <w:t xml:space="preserve">(~$5 billion) </w:t>
      </w:r>
      <w:r w:rsidR="0054323A" w:rsidRPr="00411CD1">
        <w:rPr>
          <w:sz w:val="22"/>
          <w:szCs w:val="22"/>
        </w:rPr>
        <w:t xml:space="preserve">of the nation’s estimated annual dollar losses </w:t>
      </w:r>
      <w:r w:rsidR="007F40C5">
        <w:rPr>
          <w:sz w:val="22"/>
          <w:szCs w:val="22"/>
        </w:rPr>
        <w:t xml:space="preserve">(~$6.1 billion) </w:t>
      </w:r>
      <w:r w:rsidR="0054323A" w:rsidRPr="00411CD1">
        <w:rPr>
          <w:sz w:val="22"/>
          <w:szCs w:val="22"/>
        </w:rPr>
        <w:t xml:space="preserve">from earthquakes.  </w:t>
      </w:r>
      <w:r w:rsidR="00D76E3A">
        <w:rPr>
          <w:sz w:val="22"/>
          <w:szCs w:val="22"/>
        </w:rPr>
        <w:t xml:space="preserve">Coastal states and territories in the Pacific region also have been identified as facing a high to very high tsunami hazard (Dunbar and Weaver, 2016).  </w:t>
      </w:r>
      <w:r w:rsidR="0054323A" w:rsidRPr="00411CD1">
        <w:rPr>
          <w:sz w:val="22"/>
          <w:szCs w:val="22"/>
        </w:rPr>
        <w:t xml:space="preserve">WSSPC, as a consortium of 13 western states, 3 Pacific territories, and a Canadian territory and province, is the ideal organization to promote the benefits of earthquake </w:t>
      </w:r>
      <w:r w:rsidR="00D76E3A">
        <w:rPr>
          <w:sz w:val="22"/>
          <w:szCs w:val="22"/>
        </w:rPr>
        <w:t xml:space="preserve">and tsunami </w:t>
      </w:r>
      <w:r w:rsidR="0054323A" w:rsidRPr="00411CD1">
        <w:rPr>
          <w:sz w:val="22"/>
          <w:szCs w:val="22"/>
        </w:rPr>
        <w:t xml:space="preserve">risk-mitigation policies, to promote collaboration among its members and the federal government, and to share mitigation successes between WSSPC and other organizations. </w:t>
      </w:r>
      <w:r w:rsidR="005C1BB7" w:rsidRPr="00411CD1">
        <w:rPr>
          <w:sz w:val="22"/>
          <w:szCs w:val="22"/>
        </w:rPr>
        <w:t xml:space="preserve">From its inception, WSSPC has strongly supported reduction of losses from seismic </w:t>
      </w:r>
      <w:r w:rsidR="00D76E3A">
        <w:rPr>
          <w:sz w:val="22"/>
          <w:szCs w:val="22"/>
        </w:rPr>
        <w:t xml:space="preserve">and tsunami </w:t>
      </w:r>
      <w:r w:rsidR="005C1BB7" w:rsidRPr="00411CD1">
        <w:rPr>
          <w:sz w:val="22"/>
          <w:szCs w:val="22"/>
        </w:rPr>
        <w:t>events through policy recommendations and annual conferences.</w:t>
      </w:r>
      <w:r w:rsidR="0054323A" w:rsidRPr="00411CD1">
        <w:rPr>
          <w:sz w:val="22"/>
          <w:szCs w:val="22"/>
        </w:rPr>
        <w:t> </w:t>
      </w:r>
    </w:p>
    <w:p w14:paraId="008C99C3" w14:textId="77777777" w:rsidR="0054323A" w:rsidRPr="00411CD1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CF38D4E" w14:textId="0105D026" w:rsidR="005C1BB7" w:rsidRPr="00411CD1" w:rsidRDefault="005C1BB7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11CD1">
        <w:rPr>
          <w:sz w:val="22"/>
          <w:szCs w:val="22"/>
        </w:rPr>
        <w:t>The benefits of proper mitigation and planning is highlighted by cost</w:t>
      </w:r>
      <w:r w:rsidR="0081677B" w:rsidRPr="00411CD1">
        <w:rPr>
          <w:sz w:val="22"/>
          <w:szCs w:val="22"/>
        </w:rPr>
        <w:t>/</w:t>
      </w:r>
      <w:r w:rsidRPr="00411CD1">
        <w:rPr>
          <w:sz w:val="22"/>
          <w:szCs w:val="22"/>
        </w:rPr>
        <w:t xml:space="preserve">benefit studies that show for every </w:t>
      </w:r>
      <w:r w:rsidR="00EE7DC0" w:rsidRPr="00411CD1">
        <w:rPr>
          <w:sz w:val="22"/>
          <w:szCs w:val="22"/>
        </w:rPr>
        <w:t xml:space="preserve">FEMA </w:t>
      </w:r>
      <w:r w:rsidRPr="00411CD1">
        <w:rPr>
          <w:sz w:val="22"/>
          <w:szCs w:val="22"/>
        </w:rPr>
        <w:t xml:space="preserve">dollar spent on mitigation, four dollars are saved in reduced disaster relief.  </w:t>
      </w:r>
      <w:r w:rsidR="00EE7DC0" w:rsidRPr="00411CD1">
        <w:rPr>
          <w:sz w:val="22"/>
          <w:szCs w:val="22"/>
        </w:rPr>
        <w:t>In addition, FEMA grants to mitigate natural</w:t>
      </w:r>
      <w:r w:rsidR="00BE48BB">
        <w:rPr>
          <w:sz w:val="22"/>
          <w:szCs w:val="22"/>
        </w:rPr>
        <w:t>-</w:t>
      </w:r>
      <w:r w:rsidR="00EE7DC0" w:rsidRPr="00411CD1">
        <w:rPr>
          <w:sz w:val="22"/>
          <w:szCs w:val="22"/>
        </w:rPr>
        <w:t>hazard</w:t>
      </w:r>
      <w:r w:rsidR="002F778E">
        <w:rPr>
          <w:sz w:val="22"/>
          <w:szCs w:val="22"/>
        </w:rPr>
        <w:t xml:space="preserve"> risk</w:t>
      </w:r>
      <w:r w:rsidR="00EE7DC0" w:rsidRPr="00411CD1">
        <w:rPr>
          <w:sz w:val="22"/>
          <w:szCs w:val="22"/>
        </w:rPr>
        <w:t>s are expected to save lives and injuries in future events (</w:t>
      </w:r>
      <w:proofErr w:type="spellStart"/>
      <w:r w:rsidR="00EE7DC0" w:rsidRPr="00411CD1">
        <w:rPr>
          <w:sz w:val="22"/>
          <w:szCs w:val="22"/>
        </w:rPr>
        <w:t>Multihazard</w:t>
      </w:r>
      <w:proofErr w:type="spellEnd"/>
      <w:r w:rsidR="00EE7DC0" w:rsidRPr="00411CD1">
        <w:rPr>
          <w:sz w:val="22"/>
          <w:szCs w:val="22"/>
        </w:rPr>
        <w:t xml:space="preserve"> Mitigation Council, 2005)</w:t>
      </w:r>
      <w:r w:rsidR="003A2DEB">
        <w:rPr>
          <w:sz w:val="22"/>
          <w:szCs w:val="22"/>
        </w:rPr>
        <w:t>.</w:t>
      </w:r>
    </w:p>
    <w:p w14:paraId="1680BD69" w14:textId="77777777" w:rsidR="0054323A" w:rsidRPr="00411CD1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3EF1C7A" w14:textId="6D5D3442" w:rsidR="00FD3B4B" w:rsidRPr="001642DB" w:rsidRDefault="00FD3B4B" w:rsidP="00FD3B4B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11CD1">
        <w:rPr>
          <w:sz w:val="22"/>
          <w:szCs w:val="22"/>
        </w:rPr>
        <w:t xml:space="preserve">It is the responsibility and duty of the geological </w:t>
      </w:r>
      <w:r>
        <w:rPr>
          <w:sz w:val="22"/>
          <w:szCs w:val="22"/>
        </w:rPr>
        <w:t xml:space="preserve">and emergency management </w:t>
      </w:r>
      <w:r w:rsidRPr="00411CD1">
        <w:rPr>
          <w:sz w:val="22"/>
          <w:szCs w:val="22"/>
        </w:rPr>
        <w:t xml:space="preserve">community to organize and disseminate key information concerning proper </w:t>
      </w:r>
      <w:r>
        <w:rPr>
          <w:sz w:val="22"/>
          <w:szCs w:val="22"/>
        </w:rPr>
        <w:t>earthquake-</w:t>
      </w:r>
      <w:r w:rsidR="00D76E3A">
        <w:rPr>
          <w:sz w:val="22"/>
          <w:szCs w:val="22"/>
        </w:rPr>
        <w:t xml:space="preserve"> and tsunami-</w:t>
      </w:r>
      <w:r>
        <w:rPr>
          <w:sz w:val="22"/>
          <w:szCs w:val="22"/>
        </w:rPr>
        <w:t>risk</w:t>
      </w:r>
      <w:r w:rsidRPr="00411CD1">
        <w:rPr>
          <w:sz w:val="22"/>
          <w:szCs w:val="22"/>
        </w:rPr>
        <w:t xml:space="preserve"> mitigation. </w:t>
      </w:r>
      <w:r w:rsidRPr="001642DB">
        <w:rPr>
          <w:sz w:val="22"/>
          <w:szCs w:val="22"/>
        </w:rPr>
        <w:t xml:space="preserve">WSSPC encourages its partners to </w:t>
      </w:r>
      <w:r w:rsidR="00D76E3A">
        <w:rPr>
          <w:sz w:val="22"/>
          <w:szCs w:val="22"/>
        </w:rPr>
        <w:t xml:space="preserve">collaborate through multi-state projects and other organizations, such as the National Earthquake Hazards Reduction Program </w:t>
      </w:r>
      <w:r w:rsidR="00924DFD">
        <w:rPr>
          <w:sz w:val="22"/>
          <w:szCs w:val="22"/>
        </w:rPr>
        <w:t xml:space="preserve">(NEHRP) </w:t>
      </w:r>
      <w:r w:rsidR="00D76E3A">
        <w:rPr>
          <w:sz w:val="22"/>
          <w:szCs w:val="22"/>
        </w:rPr>
        <w:t>and National Tsunami Hazard Mitigation Program</w:t>
      </w:r>
      <w:r w:rsidR="00A47FB8">
        <w:rPr>
          <w:sz w:val="22"/>
          <w:szCs w:val="22"/>
        </w:rPr>
        <w:t xml:space="preserve"> (NTHMP)</w:t>
      </w:r>
      <w:r w:rsidR="00D76E3A">
        <w:rPr>
          <w:sz w:val="22"/>
          <w:szCs w:val="22"/>
        </w:rPr>
        <w:t xml:space="preserve">, to facilitate accurate, consistent, and cost-effective mitigation practices.  WSSPC partners should continue to </w:t>
      </w:r>
      <w:r w:rsidRPr="001642DB">
        <w:rPr>
          <w:sz w:val="22"/>
          <w:szCs w:val="22"/>
        </w:rPr>
        <w:t xml:space="preserve">seek potential </w:t>
      </w:r>
      <w:r>
        <w:rPr>
          <w:sz w:val="22"/>
          <w:szCs w:val="22"/>
        </w:rPr>
        <w:t xml:space="preserve">mitigation </w:t>
      </w:r>
      <w:r w:rsidRPr="001642DB">
        <w:rPr>
          <w:sz w:val="22"/>
          <w:szCs w:val="22"/>
        </w:rPr>
        <w:t>outreach activities</w:t>
      </w:r>
      <w:r>
        <w:rPr>
          <w:sz w:val="22"/>
          <w:szCs w:val="22"/>
        </w:rPr>
        <w:t>, mitigation plan development,</w:t>
      </w:r>
      <w:r w:rsidRPr="001642DB">
        <w:rPr>
          <w:sz w:val="22"/>
          <w:szCs w:val="22"/>
        </w:rPr>
        <w:t xml:space="preserve"> or construction projects, some of which may be eligible for funding through various mitigation program grants</w:t>
      </w:r>
      <w:r w:rsidR="0035467F">
        <w:rPr>
          <w:sz w:val="22"/>
          <w:szCs w:val="22"/>
        </w:rPr>
        <w:t xml:space="preserve"> from FEMA or the states/territories</w:t>
      </w:r>
      <w:r w:rsidRPr="001642DB">
        <w:rPr>
          <w:sz w:val="22"/>
          <w:szCs w:val="22"/>
        </w:rPr>
        <w:t>.  These efforts complement</w:t>
      </w:r>
      <w:r>
        <w:rPr>
          <w:sz w:val="22"/>
          <w:szCs w:val="22"/>
        </w:rPr>
        <w:t xml:space="preserve"> </w:t>
      </w:r>
      <w:r w:rsidRPr="001642DB">
        <w:rPr>
          <w:sz w:val="22"/>
          <w:szCs w:val="22"/>
        </w:rPr>
        <w:t>FEMA’s Pre-Disaster Mitigation initiatives</w:t>
      </w:r>
      <w:r w:rsidR="00924DFD">
        <w:rPr>
          <w:sz w:val="22"/>
          <w:szCs w:val="22"/>
        </w:rPr>
        <w:t xml:space="preserve"> within the 2018-2022 FEMA Strategic Plan, </w:t>
      </w:r>
      <w:r w:rsidR="00A47FB8">
        <w:rPr>
          <w:sz w:val="22"/>
          <w:szCs w:val="22"/>
        </w:rPr>
        <w:t>as well as the 2018-2023 NTHMP Strategic Plan</w:t>
      </w:r>
      <w:r w:rsidRPr="001642DB">
        <w:rPr>
          <w:sz w:val="22"/>
          <w:szCs w:val="22"/>
        </w:rPr>
        <w:t>.</w:t>
      </w:r>
    </w:p>
    <w:p w14:paraId="672466C5" w14:textId="77777777" w:rsidR="00FD3B4B" w:rsidRDefault="00FD3B4B" w:rsidP="00FD3B4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7A87920B" w14:textId="324756F0" w:rsidR="00FD3B4B" w:rsidRPr="003A3D06" w:rsidRDefault="00FD3B4B" w:rsidP="00FD3B4B">
      <w:pPr>
        <w:spacing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Comprehensive statewide and local earthquake </w:t>
      </w:r>
      <w:r w:rsidR="00D76E3A" w:rsidRPr="003A3D06">
        <w:rPr>
          <w:sz w:val="22"/>
          <w:szCs w:val="22"/>
        </w:rPr>
        <w:t xml:space="preserve">and tsunami </w:t>
      </w:r>
      <w:r w:rsidR="0035467F" w:rsidRPr="000A5D93">
        <w:rPr>
          <w:sz w:val="22"/>
          <w:szCs w:val="22"/>
        </w:rPr>
        <w:t xml:space="preserve">hazard </w:t>
      </w:r>
      <w:r w:rsidRPr="000A5D93">
        <w:rPr>
          <w:sz w:val="22"/>
          <w:szCs w:val="22"/>
        </w:rPr>
        <w:t>mitigation plans and strategies should include the following elements:</w:t>
      </w:r>
    </w:p>
    <w:p w14:paraId="3DFAA137" w14:textId="75DEFF24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lastRenderedPageBreak/>
        <w:t xml:space="preserve">Assessment of all </w:t>
      </w:r>
      <w:r w:rsidR="0035467F" w:rsidRPr="003A3D06">
        <w:rPr>
          <w:sz w:val="22"/>
          <w:szCs w:val="22"/>
        </w:rPr>
        <w:t>earthquake</w:t>
      </w:r>
      <w:r w:rsidRPr="003A3D06">
        <w:rPr>
          <w:sz w:val="22"/>
          <w:szCs w:val="22"/>
        </w:rPr>
        <w:t xml:space="preserve"> </w:t>
      </w:r>
      <w:r w:rsidR="00D76E3A" w:rsidRPr="003A3D06">
        <w:rPr>
          <w:sz w:val="22"/>
          <w:szCs w:val="22"/>
        </w:rPr>
        <w:t xml:space="preserve">and tsunami </w:t>
      </w:r>
      <w:r w:rsidRPr="003A3D06">
        <w:rPr>
          <w:sz w:val="22"/>
          <w:szCs w:val="22"/>
        </w:rPr>
        <w:t>hazards to quantify and define the risk to communities;</w:t>
      </w:r>
    </w:p>
    <w:p w14:paraId="53078023" w14:textId="77777777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>Assessment of infrastructure risks;</w:t>
      </w:r>
    </w:p>
    <w:p w14:paraId="61CBB1A7" w14:textId="06EEECA3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Implementation of land-use and development policies to reduce exposure to earthquake </w:t>
      </w:r>
      <w:r w:rsidR="00D76E3A" w:rsidRPr="003A3D06">
        <w:rPr>
          <w:sz w:val="22"/>
          <w:szCs w:val="22"/>
        </w:rPr>
        <w:t xml:space="preserve">and tsunami </w:t>
      </w:r>
      <w:r w:rsidRPr="003A3D06">
        <w:rPr>
          <w:sz w:val="22"/>
          <w:szCs w:val="22"/>
        </w:rPr>
        <w:t>hazards;</w:t>
      </w:r>
    </w:p>
    <w:p w14:paraId="5E6B45EF" w14:textId="77777777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Adoption and enforcement of the International Building Codes for the seismic </w:t>
      </w:r>
      <w:r w:rsidR="0035467F" w:rsidRPr="003A3D06">
        <w:rPr>
          <w:sz w:val="22"/>
          <w:szCs w:val="22"/>
        </w:rPr>
        <w:t xml:space="preserve">and tsunami </w:t>
      </w:r>
      <w:r w:rsidRPr="003A3D06">
        <w:rPr>
          <w:sz w:val="22"/>
          <w:szCs w:val="22"/>
        </w:rPr>
        <w:t>design, inspection, and construction of new buildings and structures;</w:t>
      </w:r>
    </w:p>
    <w:p w14:paraId="5466BBBD" w14:textId="77777777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>Adoption of the International Existing Building Code for the maintenance and retrofit of seismically “at risk” structures;</w:t>
      </w:r>
    </w:p>
    <w:p w14:paraId="16F8D3B4" w14:textId="62DE537D" w:rsidR="00D76E3A" w:rsidRPr="003A3D06" w:rsidRDefault="00D76E3A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>Support for design and construction of tsunami vertical evacuation structures where they are needed;</w:t>
      </w:r>
    </w:p>
    <w:p w14:paraId="043D1A4E" w14:textId="77777777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>Development and implementation of retrofit, redevelopment, grant, and abatement programs to help strengthen existing structures, where necessary;</w:t>
      </w:r>
    </w:p>
    <w:p w14:paraId="3726D13E" w14:textId="77777777" w:rsidR="00FD3B4B" w:rsidRPr="003A3D06" w:rsidRDefault="00FD3B4B" w:rsidP="00FD3B4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 xml:space="preserve">Support of continuing public-education efforts and public/private partnerships to raise awareness of seismically induced threats and build constituent support for earthquake hazard reduction programs. </w:t>
      </w:r>
    </w:p>
    <w:p w14:paraId="6736061F" w14:textId="77777777" w:rsidR="0054323A" w:rsidRPr="003A3D06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E95C1DC" w14:textId="77777777" w:rsidR="0081677B" w:rsidRPr="003A3D06" w:rsidRDefault="0081677B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>Safe</w:t>
      </w:r>
      <w:r w:rsidR="00465037" w:rsidRPr="003A3D06">
        <w:rPr>
          <w:sz w:val="22"/>
          <w:szCs w:val="22"/>
        </w:rPr>
        <w:t>ty of</w:t>
      </w:r>
      <w:r w:rsidRPr="003A3D06">
        <w:rPr>
          <w:sz w:val="22"/>
          <w:szCs w:val="22"/>
        </w:rPr>
        <w:t xml:space="preserve"> communities and infrastructure can only be accomplished though diligent, informed, and coordinated effort</w:t>
      </w:r>
      <w:r w:rsidR="009C1083" w:rsidRPr="003A3D06">
        <w:rPr>
          <w:sz w:val="22"/>
          <w:szCs w:val="22"/>
        </w:rPr>
        <w:t>s</w:t>
      </w:r>
      <w:r w:rsidRPr="003A3D06">
        <w:rPr>
          <w:sz w:val="22"/>
          <w:szCs w:val="22"/>
        </w:rPr>
        <w:t xml:space="preserve"> of regulators and stakeholders. WSSPC will continue to play a key role in that organization and communication effort.</w:t>
      </w:r>
    </w:p>
    <w:p w14:paraId="0635DDF9" w14:textId="77777777" w:rsidR="00D76E3A" w:rsidRPr="000A5D93" w:rsidRDefault="00D76E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23ACC4B" w14:textId="5FFFA39B" w:rsidR="0054323A" w:rsidRPr="003A3D06" w:rsidRDefault="00D76E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75FC0">
        <w:rPr>
          <w:rFonts w:ascii="Arial" w:hAnsi="Arial" w:cs="Arial"/>
          <w:b/>
        </w:rPr>
        <w:t>References</w:t>
      </w:r>
      <w:r w:rsidR="00C57150" w:rsidRPr="00575FC0">
        <w:rPr>
          <w:b/>
          <w:sz w:val="22"/>
          <w:szCs w:val="22"/>
        </w:rPr>
        <w:t xml:space="preserve"> </w:t>
      </w:r>
      <w:r w:rsidR="00C57150" w:rsidRPr="000A5D93">
        <w:rPr>
          <w:sz w:val="22"/>
          <w:szCs w:val="22"/>
        </w:rPr>
        <w:t xml:space="preserve"> </w:t>
      </w:r>
    </w:p>
    <w:p w14:paraId="45776185" w14:textId="21572205" w:rsidR="00D76E3A" w:rsidRPr="002E0B28" w:rsidRDefault="00D76E3A" w:rsidP="00997BF2">
      <w:pPr>
        <w:pStyle w:val="Normal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3A3D06">
        <w:rPr>
          <w:sz w:val="22"/>
          <w:szCs w:val="22"/>
        </w:rPr>
        <w:t>Dunbar, P., and Weaver, C., 2016, U.S. States and Territories National Tsunami Hazard Assessment: Historic Record and Sources for Waves – Update. Prepared for the National Tsu</w:t>
      </w:r>
      <w:r w:rsidR="000F4F7A" w:rsidRPr="003A3D06">
        <w:rPr>
          <w:sz w:val="22"/>
          <w:szCs w:val="22"/>
        </w:rPr>
        <w:t>na</w:t>
      </w:r>
      <w:r w:rsidRPr="003A3D06">
        <w:rPr>
          <w:sz w:val="22"/>
          <w:szCs w:val="22"/>
        </w:rPr>
        <w:t>mi Hazard Mitigation Program: published jointly by the National Oceanic and Atmospheric Administration and the U.S. Geological Survey, 59 p.</w:t>
      </w:r>
      <w:r w:rsidR="00DE716A" w:rsidRPr="003A3D06">
        <w:rPr>
          <w:sz w:val="22"/>
          <w:szCs w:val="22"/>
        </w:rPr>
        <w:t xml:space="preserve">, </w:t>
      </w:r>
      <w:r w:rsidR="000F4F7A" w:rsidRPr="002E0B28">
        <w:rPr>
          <w:i/>
          <w:sz w:val="22"/>
          <w:szCs w:val="22"/>
        </w:rPr>
        <w:t>https://pubs.er.usgs.gov/publication/70159744</w:t>
      </w:r>
      <w:r w:rsidR="00DE716A" w:rsidRPr="003A3D06">
        <w:rPr>
          <w:sz w:val="22"/>
          <w:szCs w:val="22"/>
        </w:rPr>
        <w:t>.</w:t>
      </w:r>
    </w:p>
    <w:p w14:paraId="77BF2A4B" w14:textId="77777777" w:rsidR="000F4F7A" w:rsidRPr="003A3D06" w:rsidRDefault="000F4F7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E0ED57D" w14:textId="34DE7FE4" w:rsidR="000F4F7A" w:rsidRPr="003A3D06" w:rsidRDefault="000F4F7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>Federal Emergency Management Agency, 2017, HAZUS</w:t>
      </w:r>
      <w:r w:rsidRPr="000A5D93">
        <w:rPr>
          <w:sz w:val="22"/>
          <w:szCs w:val="22"/>
          <w:vertAlign w:val="superscript"/>
        </w:rPr>
        <w:t>®</w:t>
      </w:r>
      <w:r w:rsidRPr="003A3D06">
        <w:rPr>
          <w:sz w:val="22"/>
          <w:szCs w:val="22"/>
        </w:rPr>
        <w:t xml:space="preserve"> Estimated Annualized Earthquake Losses for the United States: FEMA P-366, 78 p.</w:t>
      </w:r>
      <w:r w:rsidRPr="000A5D93">
        <w:rPr>
          <w:sz w:val="22"/>
          <w:szCs w:val="22"/>
        </w:rPr>
        <w:t xml:space="preserve"> </w:t>
      </w:r>
      <w:r w:rsidRPr="000A5D93">
        <w:rPr>
          <w:i/>
          <w:sz w:val="22"/>
          <w:szCs w:val="22"/>
        </w:rPr>
        <w:t>https://www.fema.gov/media-library-data/1497362829336-7831a863fd9c5490379b28409d541efe/FEMAP-366_2017.pdf</w:t>
      </w:r>
      <w:r w:rsidRPr="003A3D06">
        <w:rPr>
          <w:sz w:val="22"/>
          <w:szCs w:val="22"/>
        </w:rPr>
        <w:t xml:space="preserve"> </w:t>
      </w:r>
    </w:p>
    <w:p w14:paraId="54FF339B" w14:textId="77777777" w:rsidR="00A8217C" w:rsidRPr="003A3D06" w:rsidRDefault="00A8217C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D6BB2E6" w14:textId="07284B1C" w:rsidR="00A8217C" w:rsidRPr="000A5D93" w:rsidRDefault="00A8217C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3A3D06">
        <w:rPr>
          <w:sz w:val="22"/>
          <w:szCs w:val="22"/>
        </w:rPr>
        <w:lastRenderedPageBreak/>
        <w:t>Multihazard</w:t>
      </w:r>
      <w:proofErr w:type="spellEnd"/>
      <w:r w:rsidRPr="003A3D06">
        <w:rPr>
          <w:sz w:val="22"/>
          <w:szCs w:val="22"/>
        </w:rPr>
        <w:t xml:space="preserve"> Mitigation Council, 2005, Natural Hazard Mitigation Saves: An Independent Study to Assess the Future Savings from Mitigation Activities: National Institute of Building Sciences, Washington, D.C., </w:t>
      </w:r>
      <w:r w:rsidR="00AB0356" w:rsidRPr="003A3D06">
        <w:rPr>
          <w:sz w:val="22"/>
          <w:szCs w:val="22"/>
        </w:rPr>
        <w:t>2 Volumes</w:t>
      </w:r>
      <w:r w:rsidR="003A3D06" w:rsidRPr="003A3D06">
        <w:rPr>
          <w:sz w:val="22"/>
          <w:szCs w:val="22"/>
        </w:rPr>
        <w:t xml:space="preserve">. </w:t>
      </w:r>
      <w:r w:rsidR="003A3D06" w:rsidRPr="000A5D93">
        <w:rPr>
          <w:i/>
          <w:sz w:val="22"/>
          <w:szCs w:val="22"/>
        </w:rPr>
        <w:t>https://www.nibs.org/?page=mmc_projects#nhms</w:t>
      </w:r>
    </w:p>
    <w:p w14:paraId="55AA706C" w14:textId="435FFB95" w:rsidR="0075224A" w:rsidRPr="000A5D93" w:rsidRDefault="00333259" w:rsidP="002E0B28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A5D93">
        <w:rPr>
          <w:b/>
          <w:sz w:val="22"/>
          <w:szCs w:val="22"/>
        </w:rPr>
        <w:br w:type="page"/>
      </w:r>
    </w:p>
    <w:p w14:paraId="22CB55E0" w14:textId="75C88243" w:rsidR="00C67953" w:rsidRDefault="00C67953" w:rsidP="00997BF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CC7814">
        <w:rPr>
          <w:rFonts w:ascii="Arial" w:hAnsi="Arial" w:cs="Arial"/>
          <w:b/>
          <w:u w:val="single"/>
        </w:rPr>
        <w:lastRenderedPageBreak/>
        <w:t>Internal Section</w:t>
      </w:r>
      <w:r>
        <w:rPr>
          <w:rFonts w:ascii="Arial" w:hAnsi="Arial" w:cs="Arial"/>
          <w:b/>
        </w:rPr>
        <w:t>:</w:t>
      </w:r>
    </w:p>
    <w:p w14:paraId="6DAA2D6B" w14:textId="77777777" w:rsidR="0054323A" w:rsidRPr="00411CD1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411CD1">
        <w:rPr>
          <w:rFonts w:ascii="Arial" w:hAnsi="Arial" w:cs="Arial"/>
          <w:b/>
        </w:rPr>
        <w:t xml:space="preserve">Facilitation and Communication </w:t>
      </w:r>
    </w:p>
    <w:p w14:paraId="349D40CE" w14:textId="45A10097" w:rsidR="0054323A" w:rsidRPr="003A3D06" w:rsidRDefault="002509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3D06">
        <w:rPr>
          <w:sz w:val="22"/>
          <w:szCs w:val="22"/>
        </w:rPr>
        <w:t>WSSPC members, including seismic safety commission liaisons</w:t>
      </w:r>
      <w:r w:rsidR="00C80BDE" w:rsidRPr="003A3D06">
        <w:rPr>
          <w:sz w:val="22"/>
          <w:szCs w:val="22"/>
        </w:rPr>
        <w:t>,</w:t>
      </w:r>
      <w:r w:rsidR="0054323A" w:rsidRPr="003A3D06">
        <w:rPr>
          <w:sz w:val="22"/>
          <w:szCs w:val="22"/>
        </w:rPr>
        <w:t xml:space="preserve"> will </w:t>
      </w:r>
      <w:r w:rsidR="00F2398D" w:rsidRPr="003A3D06">
        <w:rPr>
          <w:sz w:val="22"/>
          <w:szCs w:val="22"/>
        </w:rPr>
        <w:t>send this policy recommendation</w:t>
      </w:r>
      <w:r w:rsidR="0054323A" w:rsidRPr="000A5D93">
        <w:rPr>
          <w:sz w:val="22"/>
          <w:szCs w:val="22"/>
        </w:rPr>
        <w:t xml:space="preserve"> to all identified policy and decision makers (elected officials, heads of key departments, such as emergency managers, building officials and planners</w:t>
      </w:r>
      <w:r w:rsidRPr="003A3D06">
        <w:rPr>
          <w:sz w:val="22"/>
          <w:szCs w:val="22"/>
        </w:rPr>
        <w:t>,</w:t>
      </w:r>
      <w:r w:rsidR="0054323A" w:rsidRPr="003A3D06">
        <w:rPr>
          <w:sz w:val="22"/>
          <w:szCs w:val="22"/>
        </w:rPr>
        <w:t xml:space="preserve"> and chairs of the State Seismic Safety Commissions and Boards).  Policymakers’ decision to support earthquake </w:t>
      </w:r>
      <w:r w:rsidR="003A3D06" w:rsidRPr="003A3D06">
        <w:rPr>
          <w:sz w:val="22"/>
          <w:szCs w:val="22"/>
        </w:rPr>
        <w:t xml:space="preserve">and tsunami </w:t>
      </w:r>
      <w:r w:rsidR="0054323A" w:rsidRPr="003A3D06">
        <w:rPr>
          <w:sz w:val="22"/>
          <w:szCs w:val="22"/>
        </w:rPr>
        <w:t xml:space="preserve">risk mitigation and foster partnerships is the key to effective mitigation in </w:t>
      </w:r>
      <w:r w:rsidR="008628AF" w:rsidRPr="003A3D06">
        <w:rPr>
          <w:sz w:val="22"/>
          <w:szCs w:val="22"/>
        </w:rPr>
        <w:t xml:space="preserve">each </w:t>
      </w:r>
      <w:r w:rsidR="0054323A" w:rsidRPr="003A3D06">
        <w:rPr>
          <w:sz w:val="22"/>
          <w:szCs w:val="22"/>
        </w:rPr>
        <w:t>state.</w:t>
      </w:r>
    </w:p>
    <w:p w14:paraId="0FCBFE13" w14:textId="77777777" w:rsidR="00411CD1" w:rsidRPr="002E0B28" w:rsidRDefault="00411CD1" w:rsidP="00997BF2">
      <w:pPr>
        <w:pStyle w:val="NormalWeb"/>
        <w:spacing w:before="0" w:beforeAutospacing="0" w:after="0" w:afterAutospacing="0" w:line="360" w:lineRule="auto"/>
        <w:jc w:val="both"/>
      </w:pPr>
    </w:p>
    <w:p w14:paraId="4F42A678" w14:textId="343601DE" w:rsidR="00A47FB8" w:rsidRPr="002E0B28" w:rsidRDefault="003A3D06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2E0B28">
        <w:rPr>
          <w:sz w:val="22"/>
          <w:szCs w:val="22"/>
        </w:rPr>
        <w:t xml:space="preserve">WSSPC members will also collaborate through </w:t>
      </w:r>
      <w:r w:rsidR="004C7E6C">
        <w:rPr>
          <w:sz w:val="22"/>
          <w:szCs w:val="22"/>
        </w:rPr>
        <w:t>partnerships on</w:t>
      </w:r>
      <w:r w:rsidRPr="002E0B28">
        <w:rPr>
          <w:sz w:val="22"/>
          <w:szCs w:val="22"/>
        </w:rPr>
        <w:t xml:space="preserve"> projects to facilitate accurate, consistent, and cost-effective mitigation practices.</w:t>
      </w:r>
      <w:r w:rsidR="005D026A">
        <w:rPr>
          <w:sz w:val="22"/>
          <w:szCs w:val="22"/>
        </w:rPr>
        <w:t xml:space="preserve"> </w:t>
      </w:r>
      <w:r w:rsidR="006A4486">
        <w:rPr>
          <w:sz w:val="22"/>
          <w:szCs w:val="22"/>
        </w:rPr>
        <w:t>As an example,</w:t>
      </w:r>
      <w:r w:rsidR="00835CCF">
        <w:rPr>
          <w:sz w:val="22"/>
          <w:szCs w:val="22"/>
        </w:rPr>
        <w:t xml:space="preserve"> </w:t>
      </w:r>
      <w:r w:rsidR="006A4486">
        <w:rPr>
          <w:sz w:val="22"/>
          <w:szCs w:val="22"/>
        </w:rPr>
        <w:t>s</w:t>
      </w:r>
      <w:r w:rsidR="005D026A">
        <w:rPr>
          <w:sz w:val="22"/>
          <w:szCs w:val="22"/>
        </w:rPr>
        <w:t>upport and development of a special entity addressing tsunami hazard mitigation and recovery</w:t>
      </w:r>
      <w:r w:rsidR="006A4486">
        <w:rPr>
          <w:sz w:val="22"/>
          <w:szCs w:val="22"/>
        </w:rPr>
        <w:t>,</w:t>
      </w:r>
      <w:r w:rsidR="005D026A">
        <w:rPr>
          <w:sz w:val="22"/>
          <w:szCs w:val="22"/>
        </w:rPr>
        <w:t xml:space="preserve"> within the NTHMP</w:t>
      </w:r>
      <w:r w:rsidR="006A4486">
        <w:rPr>
          <w:sz w:val="22"/>
          <w:szCs w:val="22"/>
        </w:rPr>
        <w:t>,</w:t>
      </w:r>
      <w:r w:rsidR="005D026A">
        <w:rPr>
          <w:sz w:val="22"/>
          <w:szCs w:val="22"/>
        </w:rPr>
        <w:t xml:space="preserve"> may help facilitate these projects.</w:t>
      </w:r>
    </w:p>
    <w:p w14:paraId="438170FC" w14:textId="77777777" w:rsidR="003A3D06" w:rsidRPr="00411CD1" w:rsidRDefault="003A3D06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FDECD36" w14:textId="77777777" w:rsidR="0054323A" w:rsidRPr="00411CD1" w:rsidRDefault="0054323A" w:rsidP="00411CD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411CD1">
        <w:rPr>
          <w:rFonts w:ascii="Arial" w:hAnsi="Arial" w:cs="Arial"/>
          <w:b/>
        </w:rPr>
        <w:t xml:space="preserve">Assessment </w:t>
      </w:r>
    </w:p>
    <w:p w14:paraId="41734DD5" w14:textId="77777777" w:rsidR="0054323A" w:rsidRPr="00411CD1" w:rsidRDefault="0054323A" w:rsidP="00411CD1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11CD1">
        <w:rPr>
          <w:sz w:val="22"/>
          <w:szCs w:val="22"/>
        </w:rPr>
        <w:t xml:space="preserve">Successes in policy implementation are occasions when </w:t>
      </w:r>
      <w:r w:rsidR="008628AF">
        <w:rPr>
          <w:sz w:val="22"/>
          <w:szCs w:val="22"/>
        </w:rPr>
        <w:t xml:space="preserve">the </w:t>
      </w:r>
      <w:r w:rsidRPr="00411CD1">
        <w:rPr>
          <w:sz w:val="22"/>
          <w:szCs w:val="22"/>
        </w:rPr>
        <w:t xml:space="preserve">mitigation actions or requirements </w:t>
      </w:r>
      <w:r w:rsidR="008628AF">
        <w:rPr>
          <w:sz w:val="22"/>
          <w:szCs w:val="22"/>
        </w:rPr>
        <w:t xml:space="preserve">stated above </w:t>
      </w:r>
      <w:r w:rsidRPr="00411CD1">
        <w:rPr>
          <w:sz w:val="22"/>
          <w:szCs w:val="22"/>
        </w:rPr>
        <w:t>are incorporated into public policies and decisions, and subsequently</w:t>
      </w:r>
      <w:r w:rsidR="00411CD1">
        <w:rPr>
          <w:sz w:val="22"/>
          <w:szCs w:val="22"/>
        </w:rPr>
        <w:t xml:space="preserve"> </w:t>
      </w:r>
      <w:r w:rsidRPr="00411CD1">
        <w:rPr>
          <w:sz w:val="22"/>
          <w:szCs w:val="22"/>
        </w:rPr>
        <w:t>integrated into important public or private projects.</w:t>
      </w:r>
    </w:p>
    <w:p w14:paraId="7F7DCD93" w14:textId="77777777" w:rsidR="0054323A" w:rsidRPr="00411CD1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8448182" w14:textId="5698007A" w:rsidR="0054323A" w:rsidRPr="00411CD1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11CD1">
        <w:rPr>
          <w:sz w:val="22"/>
          <w:szCs w:val="22"/>
        </w:rPr>
        <w:t>This statement of earthquake risk-reduction strategies should be adopted by all WSSPC partners.  Successes should be submitted in a timely manner to WSSPC for posting on its website</w:t>
      </w:r>
      <w:r w:rsidR="00575FC0">
        <w:rPr>
          <w:sz w:val="22"/>
          <w:szCs w:val="22"/>
        </w:rPr>
        <w:t>.</w:t>
      </w:r>
      <w:bookmarkStart w:id="0" w:name="_GoBack"/>
      <w:bookmarkEnd w:id="0"/>
    </w:p>
    <w:p w14:paraId="17290A82" w14:textId="77777777" w:rsidR="0054323A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0"/>
        </w:rPr>
      </w:pPr>
    </w:p>
    <w:p w14:paraId="1C84CC22" w14:textId="77777777" w:rsidR="00333259" w:rsidRDefault="0054323A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11CD1">
        <w:rPr>
          <w:rFonts w:ascii="Arial" w:hAnsi="Arial" w:cs="Arial"/>
          <w:b/>
        </w:rPr>
        <w:t>History</w:t>
      </w:r>
    </w:p>
    <w:p w14:paraId="2D9802F4" w14:textId="13659EA9" w:rsidR="0054323A" w:rsidRDefault="005160D5" w:rsidP="00997BF2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WSSPC </w:t>
      </w:r>
      <w:r w:rsidR="0054323A" w:rsidRPr="00411CD1">
        <w:rPr>
          <w:sz w:val="22"/>
          <w:szCs w:val="22"/>
        </w:rPr>
        <w:t>Policy</w:t>
      </w:r>
      <w:r w:rsidR="00411CD1">
        <w:rPr>
          <w:sz w:val="22"/>
          <w:szCs w:val="22"/>
        </w:rPr>
        <w:t xml:space="preserve"> </w:t>
      </w:r>
      <w:r w:rsidR="0054323A" w:rsidRPr="00411CD1">
        <w:rPr>
          <w:sz w:val="22"/>
          <w:szCs w:val="22"/>
        </w:rPr>
        <w:t xml:space="preserve">Recommendation </w:t>
      </w:r>
      <w:r w:rsidR="00835CCF">
        <w:rPr>
          <w:sz w:val="22"/>
          <w:szCs w:val="22"/>
        </w:rPr>
        <w:t>18</w:t>
      </w:r>
      <w:r w:rsidR="002B1EFE">
        <w:rPr>
          <w:sz w:val="22"/>
          <w:szCs w:val="22"/>
        </w:rPr>
        <w:t>-2 was</w:t>
      </w:r>
      <w:r w:rsidR="00411CD1">
        <w:rPr>
          <w:sz w:val="22"/>
          <w:szCs w:val="22"/>
        </w:rPr>
        <w:t xml:space="preserve"> first adopted</w:t>
      </w:r>
      <w:r w:rsidR="002B1EFE">
        <w:rPr>
          <w:sz w:val="22"/>
          <w:szCs w:val="22"/>
        </w:rPr>
        <w:t xml:space="preserve"> as Policy Recommendation 03-1</w:t>
      </w:r>
      <w:r w:rsidR="00411CD1">
        <w:rPr>
          <w:sz w:val="22"/>
          <w:szCs w:val="22"/>
        </w:rPr>
        <w:t xml:space="preserve"> by unanimous </w:t>
      </w:r>
      <w:r w:rsidR="00575FC0">
        <w:rPr>
          <w:sz w:val="22"/>
          <w:szCs w:val="22"/>
        </w:rPr>
        <w:t xml:space="preserve">voice </w:t>
      </w:r>
      <w:r w:rsidR="00411CD1">
        <w:rPr>
          <w:sz w:val="22"/>
          <w:szCs w:val="22"/>
        </w:rPr>
        <w:t>vote of the WSSPC members at the Annual Business Meeting September 24, 2003</w:t>
      </w:r>
      <w:r w:rsidR="00CC7814">
        <w:rPr>
          <w:sz w:val="22"/>
          <w:szCs w:val="22"/>
        </w:rPr>
        <w:t xml:space="preserve"> in Portland, Oregon</w:t>
      </w:r>
      <w:r w:rsidR="0054323A" w:rsidRPr="00411CD1">
        <w:rPr>
          <w:sz w:val="22"/>
          <w:szCs w:val="22"/>
        </w:rPr>
        <w:t xml:space="preserve">.  </w:t>
      </w:r>
      <w:r w:rsidR="00411CD1">
        <w:rPr>
          <w:sz w:val="22"/>
          <w:szCs w:val="22"/>
        </w:rPr>
        <w:t xml:space="preserve">It was </w:t>
      </w:r>
      <w:r w:rsidR="0054323A" w:rsidRPr="00411CD1">
        <w:rPr>
          <w:sz w:val="22"/>
          <w:szCs w:val="22"/>
        </w:rPr>
        <w:t xml:space="preserve">revised and re-adopted as WSSPC Policy Recommendation 06-1 by unanimous </w:t>
      </w:r>
      <w:r w:rsidR="00575FC0">
        <w:rPr>
          <w:sz w:val="22"/>
          <w:szCs w:val="22"/>
        </w:rPr>
        <w:t xml:space="preserve">voice </w:t>
      </w:r>
      <w:r w:rsidR="0054323A" w:rsidRPr="00411CD1">
        <w:rPr>
          <w:sz w:val="22"/>
          <w:szCs w:val="22"/>
        </w:rPr>
        <w:t>vote of the WSSPC members at the WSSPC Annual Business Meeting April 17, 2006</w:t>
      </w:r>
      <w:r w:rsidR="00CC7814">
        <w:rPr>
          <w:sz w:val="22"/>
          <w:szCs w:val="22"/>
        </w:rPr>
        <w:t xml:space="preserve"> in San Francisco, California</w:t>
      </w:r>
      <w:r w:rsidR="0054323A" w:rsidRPr="00411CD1">
        <w:rPr>
          <w:sz w:val="22"/>
          <w:szCs w:val="22"/>
        </w:rPr>
        <w:t>.</w:t>
      </w:r>
      <w:r w:rsidR="00411CD1">
        <w:rPr>
          <w:sz w:val="22"/>
          <w:szCs w:val="22"/>
        </w:rPr>
        <w:t xml:space="preserve"> It was </w:t>
      </w:r>
      <w:r w:rsidR="00411CD1" w:rsidRPr="00411CD1">
        <w:rPr>
          <w:sz w:val="22"/>
          <w:szCs w:val="22"/>
        </w:rPr>
        <w:t xml:space="preserve">revised and re-adopted as WSSPC Policy Recommendation </w:t>
      </w:r>
      <w:r w:rsidR="00411CD1">
        <w:rPr>
          <w:sz w:val="22"/>
          <w:szCs w:val="22"/>
        </w:rPr>
        <w:t>09-2</w:t>
      </w:r>
      <w:r w:rsidR="00411CD1" w:rsidRPr="00411CD1">
        <w:rPr>
          <w:sz w:val="22"/>
          <w:szCs w:val="22"/>
        </w:rPr>
        <w:t xml:space="preserve"> by unanimous </w:t>
      </w:r>
      <w:r w:rsidR="00575FC0">
        <w:rPr>
          <w:sz w:val="22"/>
          <w:szCs w:val="22"/>
        </w:rPr>
        <w:t xml:space="preserve">voice </w:t>
      </w:r>
      <w:r w:rsidR="00411CD1" w:rsidRPr="00411CD1">
        <w:rPr>
          <w:sz w:val="22"/>
          <w:szCs w:val="22"/>
        </w:rPr>
        <w:t xml:space="preserve">vote of the WSSPC members at the WSSPC Annual Business Meeting </w:t>
      </w:r>
      <w:r w:rsidR="00411CD1">
        <w:rPr>
          <w:sz w:val="22"/>
          <w:szCs w:val="22"/>
        </w:rPr>
        <w:t>February 11, 2009</w:t>
      </w:r>
      <w:r w:rsidR="00CC7814">
        <w:rPr>
          <w:sz w:val="22"/>
          <w:szCs w:val="22"/>
        </w:rPr>
        <w:t xml:space="preserve"> in Salt Lake City, Utah</w:t>
      </w:r>
      <w:r w:rsidR="00411CD1" w:rsidRPr="00411CD1">
        <w:rPr>
          <w:sz w:val="22"/>
          <w:szCs w:val="22"/>
        </w:rPr>
        <w:t>.</w:t>
      </w:r>
      <w:r w:rsidR="00333259">
        <w:rPr>
          <w:sz w:val="22"/>
          <w:szCs w:val="22"/>
        </w:rPr>
        <w:t xml:space="preserve"> It was </w:t>
      </w:r>
      <w:r w:rsidR="00C67953">
        <w:rPr>
          <w:sz w:val="22"/>
          <w:szCs w:val="22"/>
        </w:rPr>
        <w:t xml:space="preserve">reformatted </w:t>
      </w:r>
      <w:r w:rsidR="00333259">
        <w:rPr>
          <w:sz w:val="22"/>
          <w:szCs w:val="22"/>
        </w:rPr>
        <w:t>and re-adopted as WSSPC Policy Recommendation 12-2 by unanimous vote of the WSSPC members at the Annual Business Meeting April 10, 2012</w:t>
      </w:r>
      <w:r w:rsidR="00CC7814">
        <w:rPr>
          <w:sz w:val="22"/>
          <w:szCs w:val="22"/>
        </w:rPr>
        <w:t xml:space="preserve"> in Memphis, Tennessee</w:t>
      </w:r>
      <w:r w:rsidR="00333259">
        <w:rPr>
          <w:sz w:val="22"/>
          <w:szCs w:val="22"/>
        </w:rPr>
        <w:t>.</w:t>
      </w:r>
      <w:r>
        <w:rPr>
          <w:sz w:val="22"/>
          <w:szCs w:val="22"/>
        </w:rPr>
        <w:t xml:space="preserve">  Policy Recommendation 12-2 was revised and re-adopted as WSSPC Policy Recommendation 15-2 by unanimous </w:t>
      </w:r>
      <w:r w:rsidR="00575FC0">
        <w:rPr>
          <w:sz w:val="22"/>
          <w:szCs w:val="22"/>
        </w:rPr>
        <w:t xml:space="preserve">voice </w:t>
      </w:r>
      <w:r>
        <w:rPr>
          <w:sz w:val="22"/>
          <w:szCs w:val="22"/>
        </w:rPr>
        <w:t>vote of the WSSPC members at the Annual Business Meeting April 24, 2015</w:t>
      </w:r>
      <w:r w:rsidR="00CC7814">
        <w:rPr>
          <w:sz w:val="22"/>
          <w:szCs w:val="22"/>
        </w:rPr>
        <w:t xml:space="preserve"> in Pasadena, California</w:t>
      </w:r>
      <w:r>
        <w:rPr>
          <w:sz w:val="22"/>
          <w:szCs w:val="22"/>
        </w:rPr>
        <w:t>.</w:t>
      </w:r>
      <w:r w:rsidR="00835CCF">
        <w:rPr>
          <w:sz w:val="22"/>
          <w:szCs w:val="22"/>
        </w:rPr>
        <w:t xml:space="preserve"> WSSPC </w:t>
      </w:r>
      <w:r w:rsidR="00835CCF" w:rsidRPr="00411CD1">
        <w:rPr>
          <w:sz w:val="22"/>
          <w:szCs w:val="22"/>
        </w:rPr>
        <w:t>Policy</w:t>
      </w:r>
      <w:r w:rsidR="00835CCF">
        <w:rPr>
          <w:sz w:val="22"/>
          <w:szCs w:val="22"/>
        </w:rPr>
        <w:t xml:space="preserve"> </w:t>
      </w:r>
      <w:r w:rsidR="00835CCF" w:rsidRPr="00411CD1">
        <w:rPr>
          <w:sz w:val="22"/>
          <w:szCs w:val="22"/>
        </w:rPr>
        <w:t xml:space="preserve">Recommendation </w:t>
      </w:r>
      <w:r w:rsidR="00835CCF">
        <w:rPr>
          <w:sz w:val="22"/>
          <w:szCs w:val="22"/>
        </w:rPr>
        <w:t xml:space="preserve">15-2 was revised and re-adopted as Policy Recommendation 18-2 by </w:t>
      </w:r>
      <w:r w:rsidR="00835CCF">
        <w:rPr>
          <w:sz w:val="22"/>
          <w:szCs w:val="22"/>
        </w:rPr>
        <w:lastRenderedPageBreak/>
        <w:t xml:space="preserve">unanimous </w:t>
      </w:r>
      <w:r w:rsidR="00575FC0">
        <w:rPr>
          <w:sz w:val="22"/>
          <w:szCs w:val="22"/>
        </w:rPr>
        <w:t xml:space="preserve">voice </w:t>
      </w:r>
      <w:r w:rsidR="00835CCF">
        <w:rPr>
          <w:sz w:val="22"/>
          <w:szCs w:val="22"/>
        </w:rPr>
        <w:t>vote of the WSSPC members at the Annual Business Meeting May 4, 2018 in Seattle, Washington.</w:t>
      </w:r>
    </w:p>
    <w:p w14:paraId="3BB612DF" w14:textId="77777777" w:rsidR="0054323A" w:rsidRPr="008628AF" w:rsidRDefault="0054323A" w:rsidP="00F2398D">
      <w:pPr>
        <w:pStyle w:val="NormalWeb"/>
        <w:tabs>
          <w:tab w:val="left" w:pos="2730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sectPr w:rsidR="0054323A" w:rsidRPr="008628AF" w:rsidSect="00835CCF">
      <w:footerReference w:type="default" r:id="rId8"/>
      <w:pgSz w:w="12240" w:h="15840"/>
      <w:pgMar w:top="1440" w:right="172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03F60" w14:textId="77777777" w:rsidR="00F84B1C" w:rsidRDefault="00F84B1C">
      <w:r>
        <w:separator/>
      </w:r>
    </w:p>
  </w:endnote>
  <w:endnote w:type="continuationSeparator" w:id="0">
    <w:p w14:paraId="53E1D439" w14:textId="77777777" w:rsidR="00F84B1C" w:rsidRDefault="00F8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974E" w14:textId="74F23E7D" w:rsidR="00A4405C" w:rsidRPr="00BA5CAC" w:rsidRDefault="00A4405C">
    <w:pPr>
      <w:pStyle w:val="Footer"/>
      <w:rPr>
        <w:rFonts w:ascii="Arial" w:hAnsi="Arial" w:cs="Arial"/>
        <w:sz w:val="20"/>
        <w:szCs w:val="20"/>
      </w:rPr>
    </w:pPr>
    <w:r w:rsidRPr="00333259">
      <w:rPr>
        <w:rFonts w:ascii="Arial" w:hAnsi="Arial" w:cs="Arial"/>
        <w:sz w:val="20"/>
        <w:szCs w:val="20"/>
      </w:rPr>
      <w:t>PR 1</w:t>
    </w:r>
    <w:r w:rsidR="00CC7814">
      <w:rPr>
        <w:rFonts w:ascii="Arial" w:hAnsi="Arial" w:cs="Arial"/>
        <w:sz w:val="20"/>
        <w:szCs w:val="20"/>
        <w:lang w:val="en-US"/>
      </w:rPr>
      <w:t>8</w:t>
    </w:r>
    <w:r w:rsidRPr="00333259">
      <w:rPr>
        <w:rFonts w:ascii="Arial" w:hAnsi="Arial" w:cs="Arial"/>
        <w:sz w:val="20"/>
        <w:szCs w:val="20"/>
      </w:rPr>
      <w:t>-2</w:t>
    </w:r>
    <w:r w:rsidRPr="00333259">
      <w:rPr>
        <w:rFonts w:ascii="Arial" w:hAnsi="Arial" w:cs="Arial"/>
        <w:sz w:val="20"/>
        <w:szCs w:val="20"/>
      </w:rPr>
      <w:tab/>
    </w:r>
    <w:r w:rsidRPr="00333259"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 xml:space="preserve"> </w:t>
    </w:r>
    <w:r w:rsidRPr="00BA5CAC">
      <w:rPr>
        <w:rFonts w:ascii="Arial" w:hAnsi="Arial" w:cs="Arial"/>
        <w:sz w:val="20"/>
        <w:szCs w:val="20"/>
      </w:rPr>
      <w:t xml:space="preserve">Page </w:t>
    </w:r>
    <w:r w:rsidRPr="00BA5CAC">
      <w:rPr>
        <w:rStyle w:val="PageNumber"/>
        <w:rFonts w:ascii="Arial" w:hAnsi="Arial" w:cs="Arial"/>
        <w:sz w:val="20"/>
        <w:szCs w:val="20"/>
      </w:rPr>
      <w:fldChar w:fldCharType="begin"/>
    </w:r>
    <w:r w:rsidRPr="00BA5CA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A5CAC">
      <w:rPr>
        <w:rStyle w:val="PageNumber"/>
        <w:rFonts w:ascii="Arial" w:hAnsi="Arial" w:cs="Arial"/>
        <w:sz w:val="20"/>
        <w:szCs w:val="20"/>
      </w:rPr>
      <w:fldChar w:fldCharType="separate"/>
    </w:r>
    <w:r w:rsidR="00575FC0">
      <w:rPr>
        <w:rStyle w:val="PageNumber"/>
        <w:rFonts w:ascii="Arial" w:hAnsi="Arial" w:cs="Arial"/>
        <w:noProof/>
        <w:sz w:val="20"/>
        <w:szCs w:val="20"/>
      </w:rPr>
      <w:t>6</w:t>
    </w:r>
    <w:r w:rsidRPr="00BA5CAC">
      <w:rPr>
        <w:rStyle w:val="PageNumber"/>
        <w:rFonts w:ascii="Arial" w:hAnsi="Arial" w:cs="Arial"/>
        <w:sz w:val="20"/>
        <w:szCs w:val="20"/>
      </w:rPr>
      <w:fldChar w:fldCharType="end"/>
    </w:r>
    <w:r w:rsidRPr="00BA5CAC">
      <w:rPr>
        <w:rStyle w:val="PageNumber"/>
        <w:rFonts w:ascii="Arial" w:hAnsi="Arial" w:cs="Arial"/>
        <w:sz w:val="20"/>
        <w:szCs w:val="20"/>
      </w:rPr>
      <w:t xml:space="preserve"> of </w:t>
    </w:r>
    <w:r w:rsidRPr="00BA5CAC">
      <w:rPr>
        <w:rStyle w:val="PageNumber"/>
        <w:rFonts w:ascii="Arial" w:hAnsi="Arial" w:cs="Arial"/>
        <w:sz w:val="20"/>
        <w:szCs w:val="20"/>
      </w:rPr>
      <w:fldChar w:fldCharType="begin"/>
    </w:r>
    <w:r w:rsidRPr="00BA5CAC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BA5CAC">
      <w:rPr>
        <w:rStyle w:val="PageNumber"/>
        <w:rFonts w:ascii="Arial" w:hAnsi="Arial" w:cs="Arial"/>
        <w:sz w:val="20"/>
        <w:szCs w:val="20"/>
      </w:rPr>
      <w:fldChar w:fldCharType="separate"/>
    </w:r>
    <w:r w:rsidR="00575FC0">
      <w:rPr>
        <w:rStyle w:val="PageNumber"/>
        <w:rFonts w:ascii="Arial" w:hAnsi="Arial" w:cs="Arial"/>
        <w:noProof/>
        <w:sz w:val="20"/>
        <w:szCs w:val="20"/>
      </w:rPr>
      <w:t>6</w:t>
    </w:r>
    <w:r w:rsidRPr="00BA5CA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4407A" w14:textId="77777777" w:rsidR="00F84B1C" w:rsidRDefault="00F84B1C">
      <w:r>
        <w:separator/>
      </w:r>
    </w:p>
  </w:footnote>
  <w:footnote w:type="continuationSeparator" w:id="0">
    <w:p w14:paraId="5BBCC45A" w14:textId="77777777" w:rsidR="00F84B1C" w:rsidRDefault="00F8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394F"/>
    <w:multiLevelType w:val="hybridMultilevel"/>
    <w:tmpl w:val="98627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66"/>
    <w:rsid w:val="00042990"/>
    <w:rsid w:val="00087848"/>
    <w:rsid w:val="000A5D93"/>
    <w:rsid w:val="000A76B8"/>
    <w:rsid w:val="000E0C83"/>
    <w:rsid w:val="000F4912"/>
    <w:rsid w:val="000F4F7A"/>
    <w:rsid w:val="001016FB"/>
    <w:rsid w:val="00101B80"/>
    <w:rsid w:val="00113E45"/>
    <w:rsid w:val="00122F91"/>
    <w:rsid w:val="0013511A"/>
    <w:rsid w:val="001642DB"/>
    <w:rsid w:val="00167C0B"/>
    <w:rsid w:val="001A2480"/>
    <w:rsid w:val="001A57FC"/>
    <w:rsid w:val="001B58E6"/>
    <w:rsid w:val="001D39E5"/>
    <w:rsid w:val="001E32A2"/>
    <w:rsid w:val="001E43C0"/>
    <w:rsid w:val="00217C14"/>
    <w:rsid w:val="00220C59"/>
    <w:rsid w:val="00226102"/>
    <w:rsid w:val="002272B3"/>
    <w:rsid w:val="00243F9D"/>
    <w:rsid w:val="0025093A"/>
    <w:rsid w:val="00276441"/>
    <w:rsid w:val="002B1EFE"/>
    <w:rsid w:val="002D2FA7"/>
    <w:rsid w:val="002E0B28"/>
    <w:rsid w:val="002F02E7"/>
    <w:rsid w:val="002F3DA7"/>
    <w:rsid w:val="002F778E"/>
    <w:rsid w:val="003231D1"/>
    <w:rsid w:val="00333259"/>
    <w:rsid w:val="0035467F"/>
    <w:rsid w:val="00364D79"/>
    <w:rsid w:val="00372222"/>
    <w:rsid w:val="003826DA"/>
    <w:rsid w:val="003911D7"/>
    <w:rsid w:val="003A2270"/>
    <w:rsid w:val="003A2DEB"/>
    <w:rsid w:val="003A3D06"/>
    <w:rsid w:val="003C058D"/>
    <w:rsid w:val="003C7E22"/>
    <w:rsid w:val="003F025C"/>
    <w:rsid w:val="004044F1"/>
    <w:rsid w:val="00411CD1"/>
    <w:rsid w:val="00447BA2"/>
    <w:rsid w:val="00465037"/>
    <w:rsid w:val="004A5653"/>
    <w:rsid w:val="004C2570"/>
    <w:rsid w:val="004C3355"/>
    <w:rsid w:val="004C7E6C"/>
    <w:rsid w:val="004D586C"/>
    <w:rsid w:val="004D5C06"/>
    <w:rsid w:val="004F4F05"/>
    <w:rsid w:val="004F57BD"/>
    <w:rsid w:val="005160D5"/>
    <w:rsid w:val="00530611"/>
    <w:rsid w:val="0054323A"/>
    <w:rsid w:val="00575FC0"/>
    <w:rsid w:val="00576832"/>
    <w:rsid w:val="005C1BB7"/>
    <w:rsid w:val="005C569F"/>
    <w:rsid w:val="005D026A"/>
    <w:rsid w:val="005F534F"/>
    <w:rsid w:val="0061006D"/>
    <w:rsid w:val="00641603"/>
    <w:rsid w:val="00643BBA"/>
    <w:rsid w:val="00647073"/>
    <w:rsid w:val="00651F01"/>
    <w:rsid w:val="006641FE"/>
    <w:rsid w:val="00675EAB"/>
    <w:rsid w:val="006A2D67"/>
    <w:rsid w:val="006A4486"/>
    <w:rsid w:val="006A795A"/>
    <w:rsid w:val="006E0A66"/>
    <w:rsid w:val="006F24CA"/>
    <w:rsid w:val="0071227C"/>
    <w:rsid w:val="00736472"/>
    <w:rsid w:val="00744C9F"/>
    <w:rsid w:val="007516A6"/>
    <w:rsid w:val="0075224A"/>
    <w:rsid w:val="00785F52"/>
    <w:rsid w:val="007911A9"/>
    <w:rsid w:val="007B44E0"/>
    <w:rsid w:val="007C0AD0"/>
    <w:rsid w:val="007C0F97"/>
    <w:rsid w:val="007D42FE"/>
    <w:rsid w:val="007F0EAA"/>
    <w:rsid w:val="007F1889"/>
    <w:rsid w:val="007F40C5"/>
    <w:rsid w:val="008013BF"/>
    <w:rsid w:val="00810663"/>
    <w:rsid w:val="0081677B"/>
    <w:rsid w:val="00827662"/>
    <w:rsid w:val="00835CCF"/>
    <w:rsid w:val="008628AF"/>
    <w:rsid w:val="008709B4"/>
    <w:rsid w:val="00881C0E"/>
    <w:rsid w:val="0089397A"/>
    <w:rsid w:val="008A70D4"/>
    <w:rsid w:val="00924DFD"/>
    <w:rsid w:val="00927AB7"/>
    <w:rsid w:val="009371F8"/>
    <w:rsid w:val="00974266"/>
    <w:rsid w:val="009911D2"/>
    <w:rsid w:val="00997BF2"/>
    <w:rsid w:val="009B4B9B"/>
    <w:rsid w:val="009C1083"/>
    <w:rsid w:val="009D12E5"/>
    <w:rsid w:val="009D2F1D"/>
    <w:rsid w:val="009F24B6"/>
    <w:rsid w:val="00A179C2"/>
    <w:rsid w:val="00A408BB"/>
    <w:rsid w:val="00A4405C"/>
    <w:rsid w:val="00A45002"/>
    <w:rsid w:val="00A47FB8"/>
    <w:rsid w:val="00A517D4"/>
    <w:rsid w:val="00A8217C"/>
    <w:rsid w:val="00A82581"/>
    <w:rsid w:val="00AB0356"/>
    <w:rsid w:val="00AB4088"/>
    <w:rsid w:val="00AC5985"/>
    <w:rsid w:val="00AE213B"/>
    <w:rsid w:val="00AE53C2"/>
    <w:rsid w:val="00AE5D7E"/>
    <w:rsid w:val="00B131F0"/>
    <w:rsid w:val="00B1548B"/>
    <w:rsid w:val="00B2792D"/>
    <w:rsid w:val="00B40E96"/>
    <w:rsid w:val="00B42768"/>
    <w:rsid w:val="00B4499D"/>
    <w:rsid w:val="00B457C1"/>
    <w:rsid w:val="00B51148"/>
    <w:rsid w:val="00B52A83"/>
    <w:rsid w:val="00B54D79"/>
    <w:rsid w:val="00B847E1"/>
    <w:rsid w:val="00BA1111"/>
    <w:rsid w:val="00BA5CAC"/>
    <w:rsid w:val="00BB317A"/>
    <w:rsid w:val="00BD2555"/>
    <w:rsid w:val="00BE48BB"/>
    <w:rsid w:val="00C33367"/>
    <w:rsid w:val="00C5369F"/>
    <w:rsid w:val="00C56538"/>
    <w:rsid w:val="00C57150"/>
    <w:rsid w:val="00C67953"/>
    <w:rsid w:val="00C80BDE"/>
    <w:rsid w:val="00C852F6"/>
    <w:rsid w:val="00CA7D35"/>
    <w:rsid w:val="00CB405D"/>
    <w:rsid w:val="00CB6E7D"/>
    <w:rsid w:val="00CB78E4"/>
    <w:rsid w:val="00CC117B"/>
    <w:rsid w:val="00CC138F"/>
    <w:rsid w:val="00CC4F52"/>
    <w:rsid w:val="00CC7814"/>
    <w:rsid w:val="00CD60ED"/>
    <w:rsid w:val="00CD72B4"/>
    <w:rsid w:val="00CE1AD4"/>
    <w:rsid w:val="00D244D4"/>
    <w:rsid w:val="00D35E62"/>
    <w:rsid w:val="00D37807"/>
    <w:rsid w:val="00D43774"/>
    <w:rsid w:val="00D506B4"/>
    <w:rsid w:val="00D568B2"/>
    <w:rsid w:val="00D76E3A"/>
    <w:rsid w:val="00D804A2"/>
    <w:rsid w:val="00D82117"/>
    <w:rsid w:val="00DD4989"/>
    <w:rsid w:val="00DE6402"/>
    <w:rsid w:val="00DE716A"/>
    <w:rsid w:val="00E00049"/>
    <w:rsid w:val="00E365D6"/>
    <w:rsid w:val="00E43A38"/>
    <w:rsid w:val="00EE3432"/>
    <w:rsid w:val="00EE45DD"/>
    <w:rsid w:val="00EE7DC0"/>
    <w:rsid w:val="00F03EFC"/>
    <w:rsid w:val="00F06570"/>
    <w:rsid w:val="00F2398D"/>
    <w:rsid w:val="00F44D03"/>
    <w:rsid w:val="00F5320B"/>
    <w:rsid w:val="00F65A7E"/>
    <w:rsid w:val="00F81875"/>
    <w:rsid w:val="00F84B1C"/>
    <w:rsid w:val="00F86458"/>
    <w:rsid w:val="00FD249C"/>
    <w:rsid w:val="00FD3B4B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1D89D"/>
  <w15:docId w15:val="{AFEEA90C-35D8-4DED-9E03-5D7A83AD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8211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2D2FA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2D2FA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rPr>
      <w:rFonts w:cs="Times New Roman"/>
      <w:sz w:val="24"/>
      <w:szCs w:val="24"/>
    </w:rPr>
  </w:style>
  <w:style w:type="character" w:styleId="PageNumber">
    <w:name w:val="page number"/>
    <w:rsid w:val="002D2FA7"/>
    <w:rPr>
      <w:rFonts w:cs="Times New Roman"/>
    </w:rPr>
  </w:style>
  <w:style w:type="paragraph" w:styleId="BalloonText">
    <w:name w:val="Balloon Text"/>
    <w:basedOn w:val="Normal"/>
    <w:link w:val="BalloonTextChar"/>
    <w:autoRedefine/>
    <w:semiHidden/>
    <w:rsid w:val="00A82581"/>
    <w:rPr>
      <w:sz w:val="22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rsid w:val="00A82581"/>
    <w:rPr>
      <w:sz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44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0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0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405C"/>
    <w:rPr>
      <w:b/>
      <w:bCs/>
    </w:rPr>
  </w:style>
  <w:style w:type="character" w:styleId="Hyperlink">
    <w:name w:val="Hyperlink"/>
    <w:basedOn w:val="DefaultParagraphFont"/>
    <w:uiPriority w:val="99"/>
    <w:unhideWhenUsed/>
    <w:rsid w:val="00B457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D0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C7E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0685-1421-4422-9F5B-0F46A87D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WSSPC Policy Recommendation 03-1: Developing Earthquake Risk-Reduction Strategies</vt:lpstr>
    </vt:vector>
  </TitlesOfParts>
  <Company>REG Review, Inc</Company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WSSPC Policy Recommendation 03-1: Developing Earthquake Risk-Reduction Strategies</dc:title>
  <dc:creator>REGREVIEW</dc:creator>
  <cp:lastModifiedBy>Patricia Sutch</cp:lastModifiedBy>
  <cp:revision>4</cp:revision>
  <cp:lastPrinted>2012-04-02T01:10:00Z</cp:lastPrinted>
  <dcterms:created xsi:type="dcterms:W3CDTF">2018-05-22T18:13:00Z</dcterms:created>
  <dcterms:modified xsi:type="dcterms:W3CDTF">2018-05-22T22:34:00Z</dcterms:modified>
</cp:coreProperties>
</file>