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ECCAF" w14:textId="298AE524" w:rsidR="00E922D8" w:rsidRPr="00896198" w:rsidRDefault="00E212CF" w:rsidP="00E922D8">
      <w:pPr>
        <w:spacing w:after="0" w:line="240" w:lineRule="auto"/>
        <w:jc w:val="center"/>
        <w:rPr>
          <w:rFonts w:ascii="Arial" w:hAnsi="Arial" w:cs="Arial"/>
          <w:b/>
          <w:sz w:val="24"/>
          <w:szCs w:val="24"/>
        </w:rPr>
      </w:pPr>
      <w:r>
        <w:rPr>
          <w:rFonts w:ascii="Arial" w:hAnsi="Arial" w:cs="Arial"/>
          <w:b/>
          <w:color w:val="FF0000"/>
          <w:sz w:val="24"/>
          <w:szCs w:val="24"/>
        </w:rPr>
        <w:t xml:space="preserve">DRAFT </w:t>
      </w:r>
      <w:r w:rsidR="00744DDD" w:rsidRPr="00896198">
        <w:rPr>
          <w:rFonts w:ascii="Arial" w:hAnsi="Arial" w:cs="Arial"/>
          <w:b/>
          <w:sz w:val="24"/>
          <w:szCs w:val="24"/>
        </w:rPr>
        <w:t>WESTERN STATES SEISMIC POLICY COUNCIL</w:t>
      </w:r>
    </w:p>
    <w:p w14:paraId="3E8ECCB0" w14:textId="0102A484" w:rsidR="00744DDD" w:rsidRPr="00896198" w:rsidRDefault="00744DDD" w:rsidP="00E922D8">
      <w:pPr>
        <w:spacing w:after="0" w:line="240" w:lineRule="auto"/>
        <w:jc w:val="center"/>
        <w:rPr>
          <w:rFonts w:ascii="Arial" w:hAnsi="Arial" w:cs="Arial"/>
          <w:b/>
          <w:sz w:val="24"/>
          <w:szCs w:val="24"/>
        </w:rPr>
      </w:pPr>
      <w:r w:rsidRPr="009567D9">
        <w:rPr>
          <w:rFonts w:ascii="Arial" w:hAnsi="Arial" w:cs="Arial"/>
          <w:b/>
          <w:sz w:val="24"/>
          <w:szCs w:val="24"/>
        </w:rPr>
        <w:t>P</w:t>
      </w:r>
      <w:r w:rsidR="00E212CF">
        <w:rPr>
          <w:rFonts w:ascii="Arial" w:hAnsi="Arial" w:cs="Arial"/>
          <w:b/>
          <w:sz w:val="24"/>
          <w:szCs w:val="24"/>
        </w:rPr>
        <w:t>OLICY RECOMMENDATION 20</w:t>
      </w:r>
      <w:r w:rsidRPr="00896198">
        <w:rPr>
          <w:rFonts w:ascii="Arial" w:hAnsi="Arial" w:cs="Arial"/>
          <w:b/>
          <w:sz w:val="24"/>
          <w:szCs w:val="24"/>
        </w:rPr>
        <w:t>-3</w:t>
      </w:r>
    </w:p>
    <w:p w14:paraId="3E8ECCB1" w14:textId="77777777" w:rsidR="00744DDD" w:rsidRPr="00896198" w:rsidRDefault="00744DDD" w:rsidP="00E922D8">
      <w:pPr>
        <w:spacing w:after="0" w:line="240" w:lineRule="auto"/>
        <w:jc w:val="center"/>
        <w:rPr>
          <w:rFonts w:ascii="Arial" w:hAnsi="Arial" w:cs="Arial"/>
          <w:b/>
          <w:sz w:val="24"/>
          <w:szCs w:val="24"/>
        </w:rPr>
      </w:pPr>
    </w:p>
    <w:p w14:paraId="3E8ECCB2" w14:textId="77777777" w:rsidR="00744DDD" w:rsidRPr="00896198" w:rsidRDefault="00744DDD" w:rsidP="00E922D8">
      <w:pPr>
        <w:spacing w:after="0" w:line="240" w:lineRule="auto"/>
        <w:jc w:val="center"/>
        <w:rPr>
          <w:rFonts w:ascii="Arial" w:hAnsi="Arial" w:cs="Arial"/>
          <w:b/>
          <w:sz w:val="24"/>
          <w:szCs w:val="24"/>
        </w:rPr>
      </w:pPr>
      <w:r w:rsidRPr="00896198">
        <w:rPr>
          <w:rFonts w:ascii="Arial" w:hAnsi="Arial" w:cs="Arial"/>
          <w:b/>
          <w:sz w:val="24"/>
          <w:szCs w:val="24"/>
        </w:rPr>
        <w:t>Earthquake Monitoring Networks</w:t>
      </w:r>
    </w:p>
    <w:p w14:paraId="3E8ECCB3" w14:textId="77777777" w:rsidR="00744DDD" w:rsidRDefault="00744DDD" w:rsidP="00B37B0A">
      <w:pPr>
        <w:spacing w:after="0" w:line="360" w:lineRule="auto"/>
        <w:jc w:val="both"/>
        <w:rPr>
          <w:rFonts w:ascii="Arial" w:hAnsi="Arial" w:cs="Arial"/>
          <w:sz w:val="24"/>
          <w:szCs w:val="24"/>
        </w:rPr>
      </w:pPr>
    </w:p>
    <w:p w14:paraId="3E8ECCB4" w14:textId="26A92FD7" w:rsidR="00744DDD" w:rsidRPr="00896198" w:rsidRDefault="00E212CF" w:rsidP="00B37B0A">
      <w:pPr>
        <w:spacing w:after="0" w:line="360" w:lineRule="auto"/>
        <w:jc w:val="both"/>
        <w:rPr>
          <w:rFonts w:ascii="Arial" w:hAnsi="Arial" w:cs="Arial"/>
          <w:b/>
          <w:sz w:val="24"/>
          <w:szCs w:val="24"/>
        </w:rPr>
      </w:pPr>
      <w:r>
        <w:rPr>
          <w:rFonts w:ascii="Arial" w:hAnsi="Arial" w:cs="Arial"/>
          <w:b/>
          <w:color w:val="FF0000"/>
          <w:sz w:val="24"/>
          <w:szCs w:val="24"/>
        </w:rPr>
        <w:t xml:space="preserve">DRAFT </w:t>
      </w:r>
      <w:r>
        <w:rPr>
          <w:rFonts w:ascii="Arial" w:hAnsi="Arial" w:cs="Arial"/>
          <w:b/>
          <w:sz w:val="24"/>
          <w:szCs w:val="24"/>
        </w:rPr>
        <w:t>Policy Recommendation 20</w:t>
      </w:r>
      <w:bookmarkStart w:id="0" w:name="_GoBack"/>
      <w:bookmarkEnd w:id="0"/>
      <w:r w:rsidR="00744DDD" w:rsidRPr="00896198">
        <w:rPr>
          <w:rFonts w:ascii="Arial" w:hAnsi="Arial" w:cs="Arial"/>
          <w:b/>
          <w:sz w:val="24"/>
          <w:szCs w:val="24"/>
        </w:rPr>
        <w:t>-3</w:t>
      </w:r>
    </w:p>
    <w:p w14:paraId="3E8ECCB5" w14:textId="51521174" w:rsidR="00744DDD" w:rsidRPr="00896198" w:rsidRDefault="00744DDD" w:rsidP="00B37B0A">
      <w:pPr>
        <w:spacing w:after="0" w:line="360" w:lineRule="auto"/>
        <w:jc w:val="both"/>
        <w:rPr>
          <w:rFonts w:ascii="Times New Roman" w:hAnsi="Times New Roman"/>
        </w:rPr>
      </w:pPr>
      <w:r w:rsidRPr="00896198">
        <w:rPr>
          <w:rFonts w:ascii="Times New Roman" w:hAnsi="Times New Roman"/>
        </w:rPr>
        <w:t xml:space="preserve">WSSPC </w:t>
      </w:r>
      <w:r w:rsidR="009027CF">
        <w:rPr>
          <w:rFonts w:ascii="Times New Roman" w:hAnsi="Times New Roman"/>
        </w:rPr>
        <w:t>support</w:t>
      </w:r>
      <w:r w:rsidR="004E5A2B">
        <w:rPr>
          <w:rFonts w:ascii="Times New Roman" w:hAnsi="Times New Roman"/>
        </w:rPr>
        <w:t>s</w:t>
      </w:r>
      <w:r w:rsidRPr="00896198">
        <w:rPr>
          <w:rFonts w:ascii="Times New Roman" w:hAnsi="Times New Roman"/>
        </w:rPr>
        <w:t xml:space="preserve"> </w:t>
      </w:r>
      <w:r w:rsidR="004E5A2B">
        <w:rPr>
          <w:rFonts w:ascii="Times New Roman" w:hAnsi="Times New Roman"/>
        </w:rPr>
        <w:t xml:space="preserve">the continued </w:t>
      </w:r>
      <w:r w:rsidRPr="00896198">
        <w:rPr>
          <w:rFonts w:ascii="Times New Roman" w:hAnsi="Times New Roman"/>
        </w:rPr>
        <w:t xml:space="preserve">expansion </w:t>
      </w:r>
      <w:r w:rsidR="004E5A2B">
        <w:rPr>
          <w:rFonts w:ascii="Times New Roman" w:hAnsi="Times New Roman"/>
        </w:rPr>
        <w:t xml:space="preserve">and modernization </w:t>
      </w:r>
      <w:r w:rsidRPr="00896198">
        <w:rPr>
          <w:rFonts w:ascii="Times New Roman" w:hAnsi="Times New Roman"/>
        </w:rPr>
        <w:t xml:space="preserve">of earthquake monitoring networks as envisioned and </w:t>
      </w:r>
      <w:r w:rsidR="009027CF">
        <w:rPr>
          <w:rFonts w:ascii="Times New Roman" w:hAnsi="Times New Roman"/>
        </w:rPr>
        <w:t>articula</w:t>
      </w:r>
      <w:r w:rsidR="009027CF" w:rsidRPr="00896198">
        <w:rPr>
          <w:rFonts w:ascii="Times New Roman" w:hAnsi="Times New Roman"/>
        </w:rPr>
        <w:t xml:space="preserve">ted </w:t>
      </w:r>
      <w:r w:rsidRPr="00896198">
        <w:rPr>
          <w:rFonts w:ascii="Times New Roman" w:hAnsi="Times New Roman"/>
        </w:rPr>
        <w:t>by the Advanced National Seismic System (ANSS)</w:t>
      </w:r>
      <w:r w:rsidR="00AE22FE">
        <w:rPr>
          <w:rFonts w:ascii="Times New Roman" w:hAnsi="Times New Roman"/>
        </w:rPr>
        <w:t>,</w:t>
      </w:r>
      <w:r w:rsidR="006228FD">
        <w:rPr>
          <w:rFonts w:ascii="Times New Roman" w:hAnsi="Times New Roman"/>
        </w:rPr>
        <w:t xml:space="preserve"> with emphasis on </w:t>
      </w:r>
      <w:r w:rsidR="00896198">
        <w:rPr>
          <w:rFonts w:ascii="Times New Roman" w:hAnsi="Times New Roman"/>
        </w:rPr>
        <w:t xml:space="preserve">expanded </w:t>
      </w:r>
      <w:r w:rsidR="00B37B0A" w:rsidRPr="00896198">
        <w:rPr>
          <w:rFonts w:ascii="Times New Roman" w:hAnsi="Times New Roman"/>
        </w:rPr>
        <w:t xml:space="preserve">strong-motion </w:t>
      </w:r>
      <w:r w:rsidR="009027CF">
        <w:rPr>
          <w:rFonts w:ascii="Times New Roman" w:hAnsi="Times New Roman"/>
        </w:rPr>
        <w:t>monitoring</w:t>
      </w:r>
      <w:r w:rsidR="009027CF" w:rsidRPr="00896198">
        <w:rPr>
          <w:rFonts w:ascii="Times New Roman" w:hAnsi="Times New Roman"/>
        </w:rPr>
        <w:t xml:space="preserve"> </w:t>
      </w:r>
      <w:r w:rsidR="00896198">
        <w:rPr>
          <w:rFonts w:ascii="Times New Roman" w:hAnsi="Times New Roman"/>
        </w:rPr>
        <w:t>in</w:t>
      </w:r>
      <w:r w:rsidR="00082D55">
        <w:rPr>
          <w:rFonts w:ascii="Times New Roman" w:hAnsi="Times New Roman"/>
        </w:rPr>
        <w:t xml:space="preserve"> areas prone to large earthquakes and in </w:t>
      </w:r>
      <w:r w:rsidR="00B37B0A" w:rsidRPr="00896198">
        <w:rPr>
          <w:rFonts w:ascii="Times New Roman" w:hAnsi="Times New Roman"/>
        </w:rPr>
        <w:t xml:space="preserve">urban </w:t>
      </w:r>
      <w:r w:rsidR="00896198">
        <w:rPr>
          <w:rFonts w:ascii="Times New Roman" w:hAnsi="Times New Roman"/>
        </w:rPr>
        <w:t>areas, including</w:t>
      </w:r>
      <w:r w:rsidR="00B37B0A" w:rsidRPr="00896198">
        <w:rPr>
          <w:rFonts w:ascii="Times New Roman" w:hAnsi="Times New Roman"/>
        </w:rPr>
        <w:t xml:space="preserve"> selected engineered structures</w:t>
      </w:r>
      <w:r w:rsidR="00AE22FE">
        <w:rPr>
          <w:rFonts w:ascii="Times New Roman" w:hAnsi="Times New Roman"/>
        </w:rPr>
        <w:t>;</w:t>
      </w:r>
      <w:r w:rsidR="00B37B0A" w:rsidRPr="00896198">
        <w:rPr>
          <w:rFonts w:ascii="Times New Roman" w:hAnsi="Times New Roman"/>
        </w:rPr>
        <w:t xml:space="preserve"> increased </w:t>
      </w:r>
      <w:r w:rsidR="002D13F3">
        <w:rPr>
          <w:rFonts w:ascii="Times New Roman" w:hAnsi="Times New Roman"/>
        </w:rPr>
        <w:t xml:space="preserve">regional </w:t>
      </w:r>
      <w:r w:rsidR="00B37B0A" w:rsidRPr="00896198">
        <w:rPr>
          <w:rFonts w:ascii="Times New Roman" w:hAnsi="Times New Roman"/>
        </w:rPr>
        <w:t>broadband seismograph instrumentation</w:t>
      </w:r>
      <w:r w:rsidR="00AE22FE">
        <w:rPr>
          <w:rFonts w:ascii="Times New Roman" w:hAnsi="Times New Roman"/>
        </w:rPr>
        <w:t>;</w:t>
      </w:r>
      <w:r w:rsidR="00CF7D12">
        <w:rPr>
          <w:rFonts w:ascii="Times New Roman" w:hAnsi="Times New Roman"/>
        </w:rPr>
        <w:t xml:space="preserve"> increase</w:t>
      </w:r>
      <w:r w:rsidR="00DA39B0">
        <w:rPr>
          <w:rFonts w:ascii="Times New Roman" w:hAnsi="Times New Roman"/>
        </w:rPr>
        <w:t>d</w:t>
      </w:r>
      <w:r w:rsidR="00CF7D12">
        <w:rPr>
          <w:rFonts w:ascii="Times New Roman" w:hAnsi="Times New Roman"/>
        </w:rPr>
        <w:t xml:space="preserve"> geodetic instrumentation;</w:t>
      </w:r>
      <w:r w:rsidR="00AE22FE">
        <w:rPr>
          <w:rFonts w:ascii="Times New Roman" w:hAnsi="Times New Roman"/>
        </w:rPr>
        <w:t xml:space="preserve"> and earthquake early warning</w:t>
      </w:r>
      <w:r w:rsidR="00CF7D12">
        <w:rPr>
          <w:rFonts w:ascii="Times New Roman" w:hAnsi="Times New Roman"/>
        </w:rPr>
        <w:t xml:space="preserve"> capabilities</w:t>
      </w:r>
      <w:r w:rsidR="00B37B0A" w:rsidRPr="00896198">
        <w:rPr>
          <w:rFonts w:ascii="Times New Roman" w:hAnsi="Times New Roman"/>
        </w:rPr>
        <w:t xml:space="preserve">. </w:t>
      </w:r>
      <w:r w:rsidR="00B37B0A" w:rsidRPr="004A3F09">
        <w:rPr>
          <w:rFonts w:ascii="Times New Roman" w:hAnsi="Times New Roman"/>
        </w:rPr>
        <w:t xml:space="preserve">The resulting data </w:t>
      </w:r>
      <w:r w:rsidR="002D13F3" w:rsidRPr="004A3F09">
        <w:rPr>
          <w:rFonts w:ascii="Times New Roman" w:hAnsi="Times New Roman"/>
        </w:rPr>
        <w:t>will</w:t>
      </w:r>
      <w:r w:rsidR="00527AC9" w:rsidRPr="004A3F09">
        <w:rPr>
          <w:rFonts w:ascii="Times New Roman" w:hAnsi="Times New Roman"/>
        </w:rPr>
        <w:t xml:space="preserve"> </w:t>
      </w:r>
      <w:r w:rsidR="00B37B0A" w:rsidRPr="004A3F09">
        <w:rPr>
          <w:rFonts w:ascii="Times New Roman" w:hAnsi="Times New Roman"/>
        </w:rPr>
        <w:t xml:space="preserve">provide better understanding of future </w:t>
      </w:r>
      <w:r w:rsidR="004B6DA0" w:rsidRPr="004A3F09">
        <w:rPr>
          <w:rFonts w:ascii="Times New Roman" w:hAnsi="Times New Roman"/>
        </w:rPr>
        <w:t>ground shaking</w:t>
      </w:r>
      <w:r w:rsidR="00B37B0A" w:rsidRPr="004A3F09">
        <w:rPr>
          <w:rFonts w:ascii="Times New Roman" w:hAnsi="Times New Roman"/>
        </w:rPr>
        <w:t xml:space="preserve"> potential,</w:t>
      </w:r>
      <w:r w:rsidR="00AA5395" w:rsidRPr="004A3F09">
        <w:rPr>
          <w:rFonts w:ascii="Times New Roman" w:hAnsi="Times New Roman"/>
        </w:rPr>
        <w:t xml:space="preserve"> tsunami generation potential,</w:t>
      </w:r>
      <w:r w:rsidR="00B37B0A" w:rsidRPr="004A3F09">
        <w:rPr>
          <w:rFonts w:ascii="Times New Roman" w:hAnsi="Times New Roman"/>
        </w:rPr>
        <w:t xml:space="preserve"> </w:t>
      </w:r>
      <w:r w:rsidR="002D13F3" w:rsidRPr="004A3F09">
        <w:rPr>
          <w:rFonts w:ascii="Times New Roman" w:hAnsi="Times New Roman"/>
        </w:rPr>
        <w:t xml:space="preserve">more </w:t>
      </w:r>
      <w:r w:rsidR="00B37B0A" w:rsidRPr="004A3F09">
        <w:rPr>
          <w:rFonts w:ascii="Times New Roman" w:hAnsi="Times New Roman"/>
        </w:rPr>
        <w:t xml:space="preserve">rapid information for emergency response, and insights for the </w:t>
      </w:r>
      <w:r w:rsidR="002D13F3" w:rsidRPr="004A3F09">
        <w:rPr>
          <w:rFonts w:ascii="Times New Roman" w:hAnsi="Times New Roman"/>
        </w:rPr>
        <w:t xml:space="preserve">improved </w:t>
      </w:r>
      <w:r w:rsidR="00B37B0A" w:rsidRPr="004A3F09">
        <w:rPr>
          <w:rFonts w:ascii="Times New Roman" w:hAnsi="Times New Roman"/>
        </w:rPr>
        <w:t>design of more earthquake</w:t>
      </w:r>
      <w:r w:rsidR="00AA5395" w:rsidRPr="004A3F09">
        <w:rPr>
          <w:rFonts w:ascii="Times New Roman" w:hAnsi="Times New Roman"/>
        </w:rPr>
        <w:t xml:space="preserve"> and tsunami</w:t>
      </w:r>
      <w:r w:rsidR="00B37B0A" w:rsidRPr="004A3F09">
        <w:rPr>
          <w:rFonts w:ascii="Times New Roman" w:hAnsi="Times New Roman"/>
        </w:rPr>
        <w:t>-resistant construction.</w:t>
      </w:r>
      <w:r w:rsidR="004E10AB">
        <w:rPr>
          <w:rFonts w:ascii="Times New Roman" w:hAnsi="Times New Roman"/>
        </w:rPr>
        <w:t xml:space="preserve"> </w:t>
      </w:r>
    </w:p>
    <w:p w14:paraId="3E8ECCB6" w14:textId="77777777" w:rsidR="00B37B0A" w:rsidRPr="00896198" w:rsidRDefault="00B37B0A" w:rsidP="00B37B0A">
      <w:pPr>
        <w:spacing w:after="0" w:line="360" w:lineRule="auto"/>
        <w:jc w:val="both"/>
        <w:rPr>
          <w:rFonts w:ascii="Times New Roman" w:hAnsi="Times New Roman"/>
        </w:rPr>
      </w:pPr>
    </w:p>
    <w:p w14:paraId="3E8ECCB9" w14:textId="77777777" w:rsidR="00B37B0A" w:rsidRPr="00896198" w:rsidRDefault="00B37B0A" w:rsidP="00B37B0A">
      <w:pPr>
        <w:spacing w:after="0" w:line="360" w:lineRule="auto"/>
        <w:jc w:val="both"/>
        <w:rPr>
          <w:rFonts w:ascii="Arial" w:hAnsi="Arial" w:cs="Arial"/>
          <w:b/>
          <w:sz w:val="24"/>
          <w:szCs w:val="24"/>
        </w:rPr>
      </w:pPr>
      <w:r w:rsidRPr="00896198">
        <w:rPr>
          <w:rFonts w:ascii="Arial" w:hAnsi="Arial" w:cs="Arial"/>
          <w:b/>
          <w:sz w:val="24"/>
          <w:szCs w:val="24"/>
        </w:rPr>
        <w:t>Executive Summary</w:t>
      </w:r>
    </w:p>
    <w:p w14:paraId="3E8ECCBA" w14:textId="1CE607F6" w:rsidR="0028728B" w:rsidRDefault="00527AC9" w:rsidP="00B37B0A">
      <w:pPr>
        <w:spacing w:after="0" w:line="360" w:lineRule="auto"/>
        <w:jc w:val="both"/>
        <w:rPr>
          <w:rFonts w:ascii="Times New Roman" w:hAnsi="Times New Roman"/>
        </w:rPr>
      </w:pPr>
      <w:r>
        <w:rPr>
          <w:rFonts w:ascii="Times New Roman" w:hAnsi="Times New Roman"/>
        </w:rPr>
        <w:t xml:space="preserve">Earthquake </w:t>
      </w:r>
      <w:r w:rsidR="00B37B0A" w:rsidRPr="00896198">
        <w:rPr>
          <w:rFonts w:ascii="Times New Roman" w:hAnsi="Times New Roman"/>
        </w:rPr>
        <w:t>monitoring</w:t>
      </w:r>
      <w:r w:rsidR="00AA5395">
        <w:rPr>
          <w:rFonts w:ascii="Times New Roman" w:hAnsi="Times New Roman"/>
        </w:rPr>
        <w:t xml:space="preserve"> and tsunami warning</w:t>
      </w:r>
      <w:r w:rsidR="00B37B0A" w:rsidRPr="00896198">
        <w:rPr>
          <w:rFonts w:ascii="Times New Roman" w:hAnsi="Times New Roman"/>
        </w:rPr>
        <w:t xml:space="preserve"> </w:t>
      </w:r>
      <w:r w:rsidR="00AA5395">
        <w:rPr>
          <w:rFonts w:ascii="Times New Roman" w:hAnsi="Times New Roman"/>
        </w:rPr>
        <w:t>are</w:t>
      </w:r>
      <w:r w:rsidR="00B37B0A" w:rsidRPr="00896198">
        <w:rPr>
          <w:rFonts w:ascii="Times New Roman" w:hAnsi="Times New Roman"/>
        </w:rPr>
        <w:t xml:space="preserve"> essential to provide accurate and timely data and information on </w:t>
      </w:r>
      <w:r w:rsidR="004D60E4">
        <w:rPr>
          <w:rFonts w:ascii="Times New Roman" w:hAnsi="Times New Roman"/>
        </w:rPr>
        <w:t>earthquakes</w:t>
      </w:r>
      <w:r w:rsidR="00AA5395">
        <w:rPr>
          <w:rFonts w:ascii="Times New Roman" w:hAnsi="Times New Roman"/>
        </w:rPr>
        <w:t xml:space="preserve"> and tsunamis</w:t>
      </w:r>
      <w:r w:rsidRPr="00896198">
        <w:rPr>
          <w:rFonts w:ascii="Times New Roman" w:hAnsi="Times New Roman"/>
        </w:rPr>
        <w:t xml:space="preserve"> </w:t>
      </w:r>
      <w:r w:rsidR="00B37B0A" w:rsidRPr="00896198">
        <w:rPr>
          <w:rFonts w:ascii="Times New Roman" w:hAnsi="Times New Roman"/>
        </w:rPr>
        <w:t xml:space="preserve">that </w:t>
      </w:r>
      <w:r w:rsidR="00F8359F">
        <w:rPr>
          <w:rFonts w:ascii="Times New Roman" w:hAnsi="Times New Roman"/>
        </w:rPr>
        <w:t>can damage</w:t>
      </w:r>
      <w:r w:rsidR="00F8359F" w:rsidRPr="00896198">
        <w:rPr>
          <w:rFonts w:ascii="Times New Roman" w:hAnsi="Times New Roman"/>
        </w:rPr>
        <w:t xml:space="preserve"> </w:t>
      </w:r>
      <w:r w:rsidR="00B37B0A" w:rsidRPr="00896198">
        <w:rPr>
          <w:rFonts w:ascii="Times New Roman" w:hAnsi="Times New Roman"/>
        </w:rPr>
        <w:t>buildings and</w:t>
      </w:r>
      <w:r w:rsidR="00374620">
        <w:rPr>
          <w:rFonts w:ascii="Times New Roman" w:hAnsi="Times New Roman"/>
        </w:rPr>
        <w:t xml:space="preserve"> infrastructure</w:t>
      </w:r>
      <w:r w:rsidR="00F8359F">
        <w:rPr>
          <w:rFonts w:ascii="Times New Roman" w:hAnsi="Times New Roman"/>
        </w:rPr>
        <w:t xml:space="preserve">. Reliable and </w:t>
      </w:r>
      <w:r w:rsidR="004D60E4">
        <w:rPr>
          <w:rFonts w:ascii="Times New Roman" w:hAnsi="Times New Roman"/>
        </w:rPr>
        <w:t xml:space="preserve">optimally useful </w:t>
      </w:r>
      <w:r w:rsidR="00F8359F">
        <w:rPr>
          <w:rFonts w:ascii="Times New Roman" w:hAnsi="Times New Roman"/>
        </w:rPr>
        <w:t>monitoring</w:t>
      </w:r>
      <w:r w:rsidR="00896198">
        <w:rPr>
          <w:rFonts w:ascii="Times New Roman" w:hAnsi="Times New Roman"/>
        </w:rPr>
        <w:t xml:space="preserve"> </w:t>
      </w:r>
      <w:r w:rsidR="00374620">
        <w:rPr>
          <w:rFonts w:ascii="Times New Roman" w:hAnsi="Times New Roman"/>
        </w:rPr>
        <w:t xml:space="preserve">must employ </w:t>
      </w:r>
      <w:r w:rsidR="00B37B0A" w:rsidRPr="00896198">
        <w:rPr>
          <w:rFonts w:ascii="Times New Roman" w:hAnsi="Times New Roman"/>
        </w:rPr>
        <w:t>modern methods and technologies</w:t>
      </w:r>
      <w:r w:rsidR="00F8359F">
        <w:rPr>
          <w:rFonts w:ascii="Times New Roman" w:hAnsi="Times New Roman"/>
        </w:rPr>
        <w:t xml:space="preserve"> in conjunction with</w:t>
      </w:r>
      <w:r w:rsidR="00B37B0A" w:rsidRPr="00896198">
        <w:rPr>
          <w:rFonts w:ascii="Times New Roman" w:hAnsi="Times New Roman"/>
        </w:rPr>
        <w:t xml:space="preserve"> comprehensive </w:t>
      </w:r>
      <w:r w:rsidR="004D60E4">
        <w:rPr>
          <w:rFonts w:ascii="Times New Roman" w:hAnsi="Times New Roman"/>
        </w:rPr>
        <w:t xml:space="preserve">regional </w:t>
      </w:r>
      <w:r w:rsidR="00B37B0A" w:rsidRPr="00896198">
        <w:rPr>
          <w:rFonts w:ascii="Times New Roman" w:hAnsi="Times New Roman"/>
        </w:rPr>
        <w:t xml:space="preserve">coverage. </w:t>
      </w:r>
      <w:r w:rsidR="00896198">
        <w:rPr>
          <w:rFonts w:ascii="Times New Roman" w:hAnsi="Times New Roman"/>
        </w:rPr>
        <w:t xml:space="preserve"> </w:t>
      </w:r>
      <w:r w:rsidR="00B37B0A" w:rsidRPr="00896198">
        <w:rPr>
          <w:rFonts w:ascii="Times New Roman" w:hAnsi="Times New Roman"/>
        </w:rPr>
        <w:t xml:space="preserve">Current challenges include </w:t>
      </w:r>
      <w:r w:rsidR="00F8359F">
        <w:rPr>
          <w:rFonts w:ascii="Times New Roman" w:hAnsi="Times New Roman"/>
        </w:rPr>
        <w:t xml:space="preserve">obtaining funding to replace </w:t>
      </w:r>
      <w:r w:rsidR="00B37B0A" w:rsidRPr="00896198">
        <w:rPr>
          <w:rFonts w:ascii="Times New Roman" w:hAnsi="Times New Roman"/>
        </w:rPr>
        <w:t>outdated</w:t>
      </w:r>
      <w:r w:rsidR="00F8359F">
        <w:rPr>
          <w:rFonts w:ascii="Times New Roman" w:hAnsi="Times New Roman"/>
        </w:rPr>
        <w:t>,</w:t>
      </w:r>
      <w:r w:rsidR="00B37B0A" w:rsidRPr="00896198">
        <w:rPr>
          <w:rFonts w:ascii="Times New Roman" w:hAnsi="Times New Roman"/>
        </w:rPr>
        <w:t xml:space="preserve"> inadequate</w:t>
      </w:r>
      <w:r w:rsidR="00F8359F">
        <w:rPr>
          <w:rFonts w:ascii="Times New Roman" w:hAnsi="Times New Roman"/>
        </w:rPr>
        <w:t>, analog weak-motion</w:t>
      </w:r>
      <w:r w:rsidR="00B37B0A" w:rsidRPr="00896198">
        <w:rPr>
          <w:rFonts w:ascii="Times New Roman" w:hAnsi="Times New Roman"/>
        </w:rPr>
        <w:t xml:space="preserve"> instrumentation</w:t>
      </w:r>
      <w:r w:rsidR="00F8359F">
        <w:rPr>
          <w:rFonts w:ascii="Times New Roman" w:hAnsi="Times New Roman"/>
        </w:rPr>
        <w:t xml:space="preserve"> with digital</w:t>
      </w:r>
      <w:r w:rsidR="00B37B0A" w:rsidRPr="00896198">
        <w:rPr>
          <w:rFonts w:ascii="Times New Roman" w:hAnsi="Times New Roman"/>
        </w:rPr>
        <w:t xml:space="preserve"> </w:t>
      </w:r>
      <w:r w:rsidR="00F8359F" w:rsidRPr="00896198">
        <w:rPr>
          <w:rFonts w:ascii="Times New Roman" w:hAnsi="Times New Roman"/>
        </w:rPr>
        <w:t xml:space="preserve">systems </w:t>
      </w:r>
      <w:r w:rsidR="004D60E4">
        <w:rPr>
          <w:rFonts w:ascii="Times New Roman" w:hAnsi="Times New Roman"/>
        </w:rPr>
        <w:t xml:space="preserve">that include </w:t>
      </w:r>
      <w:r w:rsidR="00121367">
        <w:rPr>
          <w:rFonts w:ascii="Times New Roman" w:hAnsi="Times New Roman"/>
        </w:rPr>
        <w:t xml:space="preserve">broadband and </w:t>
      </w:r>
      <w:r w:rsidR="00B37B0A" w:rsidRPr="00896198">
        <w:rPr>
          <w:rFonts w:ascii="Times New Roman" w:hAnsi="Times New Roman"/>
        </w:rPr>
        <w:t>strong</w:t>
      </w:r>
      <w:r w:rsidR="0009426D" w:rsidRPr="00896198">
        <w:rPr>
          <w:rFonts w:ascii="Times New Roman" w:hAnsi="Times New Roman"/>
        </w:rPr>
        <w:t>-</w:t>
      </w:r>
      <w:r w:rsidR="00B37B0A" w:rsidRPr="00896198">
        <w:rPr>
          <w:rFonts w:ascii="Times New Roman" w:hAnsi="Times New Roman"/>
        </w:rPr>
        <w:t xml:space="preserve">motion </w:t>
      </w:r>
      <w:r w:rsidR="00F8359F">
        <w:rPr>
          <w:rFonts w:ascii="Times New Roman" w:hAnsi="Times New Roman"/>
        </w:rPr>
        <w:t>sensors</w:t>
      </w:r>
      <w:r w:rsidR="00B37B0A" w:rsidRPr="00896198">
        <w:rPr>
          <w:rFonts w:ascii="Times New Roman" w:hAnsi="Times New Roman"/>
        </w:rPr>
        <w:t xml:space="preserve">, and </w:t>
      </w:r>
      <w:r w:rsidR="005C3ADA">
        <w:rPr>
          <w:rFonts w:ascii="Times New Roman" w:hAnsi="Times New Roman"/>
        </w:rPr>
        <w:t>improving the operational efficiency and reliability of seismic networks.</w:t>
      </w:r>
      <w:r w:rsidR="00B37B0A" w:rsidRPr="00896198">
        <w:rPr>
          <w:rFonts w:ascii="Times New Roman" w:hAnsi="Times New Roman"/>
        </w:rPr>
        <w:t xml:space="preserve"> </w:t>
      </w:r>
      <w:r w:rsidR="00896198">
        <w:rPr>
          <w:rFonts w:ascii="Times New Roman" w:hAnsi="Times New Roman"/>
        </w:rPr>
        <w:t xml:space="preserve"> </w:t>
      </w:r>
      <w:r w:rsidR="00374620">
        <w:rPr>
          <w:rFonts w:ascii="Times New Roman" w:hAnsi="Times New Roman"/>
        </w:rPr>
        <w:t xml:space="preserve">An important issue affecting many areas </w:t>
      </w:r>
      <w:r w:rsidR="00B37B0A" w:rsidRPr="00896198">
        <w:rPr>
          <w:rFonts w:ascii="Times New Roman" w:hAnsi="Times New Roman"/>
        </w:rPr>
        <w:t>is the lack of</w:t>
      </w:r>
      <w:r w:rsidR="0079223E" w:rsidRPr="00896198">
        <w:rPr>
          <w:rFonts w:ascii="Times New Roman" w:hAnsi="Times New Roman"/>
        </w:rPr>
        <w:t xml:space="preserve"> sufficient and uniform geographic coverage </w:t>
      </w:r>
      <w:r w:rsidR="006505E8">
        <w:rPr>
          <w:rFonts w:ascii="Times New Roman" w:hAnsi="Times New Roman"/>
        </w:rPr>
        <w:t>in</w:t>
      </w:r>
      <w:r w:rsidR="006505E8" w:rsidRPr="00896198">
        <w:rPr>
          <w:rFonts w:ascii="Times New Roman" w:hAnsi="Times New Roman"/>
        </w:rPr>
        <w:t xml:space="preserve"> </w:t>
      </w:r>
      <w:r w:rsidR="0079223E" w:rsidRPr="00896198">
        <w:rPr>
          <w:rFonts w:ascii="Times New Roman" w:hAnsi="Times New Roman"/>
        </w:rPr>
        <w:t>areas of</w:t>
      </w:r>
      <w:r w:rsidR="006505E8">
        <w:rPr>
          <w:rFonts w:ascii="Times New Roman" w:hAnsi="Times New Roman"/>
        </w:rPr>
        <w:t xml:space="preserve"> </w:t>
      </w:r>
      <w:r w:rsidR="00121367">
        <w:rPr>
          <w:rFonts w:ascii="Times New Roman" w:hAnsi="Times New Roman"/>
        </w:rPr>
        <w:t xml:space="preserve">relatively </w:t>
      </w:r>
      <w:r w:rsidR="006505E8">
        <w:rPr>
          <w:rFonts w:ascii="Times New Roman" w:hAnsi="Times New Roman"/>
        </w:rPr>
        <w:t>high earthquake</w:t>
      </w:r>
      <w:r w:rsidR="006228FD">
        <w:rPr>
          <w:rFonts w:ascii="Times New Roman" w:hAnsi="Times New Roman"/>
        </w:rPr>
        <w:t xml:space="preserve"> </w:t>
      </w:r>
      <w:r w:rsidR="00374620">
        <w:rPr>
          <w:rFonts w:ascii="Times New Roman" w:hAnsi="Times New Roman"/>
        </w:rPr>
        <w:t>hazard</w:t>
      </w:r>
      <w:r w:rsidR="0079223E" w:rsidRPr="00896198">
        <w:rPr>
          <w:rFonts w:ascii="Times New Roman" w:hAnsi="Times New Roman"/>
        </w:rPr>
        <w:t xml:space="preserve">. </w:t>
      </w:r>
      <w:r w:rsidR="00896198">
        <w:rPr>
          <w:rFonts w:ascii="Times New Roman" w:hAnsi="Times New Roman"/>
        </w:rPr>
        <w:t xml:space="preserve"> </w:t>
      </w:r>
      <w:r w:rsidR="0079223E" w:rsidRPr="00896198">
        <w:rPr>
          <w:rFonts w:ascii="Times New Roman" w:hAnsi="Times New Roman"/>
        </w:rPr>
        <w:t xml:space="preserve">Large and damaging earthquakes are not limited to </w:t>
      </w:r>
      <w:r w:rsidR="00374620">
        <w:rPr>
          <w:rFonts w:ascii="Times New Roman" w:hAnsi="Times New Roman"/>
        </w:rPr>
        <w:t>the west coast</w:t>
      </w:r>
      <w:r w:rsidR="0079223E" w:rsidRPr="00896198">
        <w:rPr>
          <w:rFonts w:ascii="Times New Roman" w:hAnsi="Times New Roman"/>
        </w:rPr>
        <w:t xml:space="preserve">. </w:t>
      </w:r>
      <w:r w:rsidR="00374620">
        <w:rPr>
          <w:rFonts w:ascii="Times New Roman" w:hAnsi="Times New Roman"/>
        </w:rPr>
        <w:t xml:space="preserve">Of </w:t>
      </w:r>
      <w:r w:rsidR="00121367">
        <w:rPr>
          <w:rFonts w:ascii="Times New Roman" w:hAnsi="Times New Roman"/>
        </w:rPr>
        <w:t xml:space="preserve">the </w:t>
      </w:r>
      <w:r w:rsidR="00374620">
        <w:rPr>
          <w:rFonts w:ascii="Times New Roman" w:hAnsi="Times New Roman"/>
        </w:rPr>
        <w:t xml:space="preserve">thirty-one </w:t>
      </w:r>
      <w:r w:rsidR="00121367">
        <w:rPr>
          <w:rFonts w:ascii="Times New Roman" w:hAnsi="Times New Roman"/>
        </w:rPr>
        <w:t xml:space="preserve">M&gt;7 earthquakes that occurred </w:t>
      </w:r>
      <w:r w:rsidR="0079223E" w:rsidRPr="00896198">
        <w:rPr>
          <w:rFonts w:ascii="Times New Roman" w:hAnsi="Times New Roman"/>
        </w:rPr>
        <w:t xml:space="preserve">in the lower 48 states during the past </w:t>
      </w:r>
      <w:r w:rsidR="006A25C6">
        <w:rPr>
          <w:rFonts w:ascii="Times New Roman" w:hAnsi="Times New Roman"/>
        </w:rPr>
        <w:t>six</w:t>
      </w:r>
      <w:r w:rsidR="006A25C6" w:rsidRPr="00896198">
        <w:rPr>
          <w:rFonts w:ascii="Times New Roman" w:hAnsi="Times New Roman"/>
        </w:rPr>
        <w:t xml:space="preserve"> </w:t>
      </w:r>
      <w:r w:rsidR="0079223E" w:rsidRPr="00896198">
        <w:rPr>
          <w:rFonts w:ascii="Times New Roman" w:hAnsi="Times New Roman"/>
        </w:rPr>
        <w:t>decades</w:t>
      </w:r>
      <w:r w:rsidR="00C33A33">
        <w:rPr>
          <w:rFonts w:ascii="Times New Roman" w:hAnsi="Times New Roman"/>
        </w:rPr>
        <w:t>,</w:t>
      </w:r>
      <w:r w:rsidR="0079223E" w:rsidRPr="00896198">
        <w:rPr>
          <w:rFonts w:ascii="Times New Roman" w:hAnsi="Times New Roman"/>
        </w:rPr>
        <w:t xml:space="preserve"> </w:t>
      </w:r>
      <w:r w:rsidR="00374620">
        <w:rPr>
          <w:rFonts w:ascii="Times New Roman" w:hAnsi="Times New Roman"/>
        </w:rPr>
        <w:t xml:space="preserve">five </w:t>
      </w:r>
      <w:r w:rsidR="0079223E" w:rsidRPr="00896198">
        <w:rPr>
          <w:rFonts w:ascii="Times New Roman" w:hAnsi="Times New Roman"/>
        </w:rPr>
        <w:t xml:space="preserve">occurred in the </w:t>
      </w:r>
      <w:r w:rsidR="004A3F09">
        <w:rPr>
          <w:rFonts w:ascii="Times New Roman" w:hAnsi="Times New Roman"/>
        </w:rPr>
        <w:t>western states</w:t>
      </w:r>
      <w:r w:rsidR="00C33A33">
        <w:rPr>
          <w:rFonts w:ascii="Times New Roman" w:hAnsi="Times New Roman"/>
        </w:rPr>
        <w:t xml:space="preserve"> (</w:t>
      </w:r>
      <w:r w:rsidR="00374620">
        <w:rPr>
          <w:rFonts w:ascii="Times New Roman" w:hAnsi="Times New Roman"/>
        </w:rPr>
        <w:t>nineteen occurred</w:t>
      </w:r>
      <w:r w:rsidR="00C33A33">
        <w:rPr>
          <w:rFonts w:ascii="Times New Roman" w:hAnsi="Times New Roman"/>
        </w:rPr>
        <w:t xml:space="preserve"> in California</w:t>
      </w:r>
      <w:r w:rsidR="00374620">
        <w:rPr>
          <w:rFonts w:ascii="Times New Roman" w:hAnsi="Times New Roman"/>
        </w:rPr>
        <w:t>, five in the central and eastern U.S., and two in Washington</w:t>
      </w:r>
      <w:r w:rsidR="00C33A33">
        <w:rPr>
          <w:rFonts w:ascii="Times New Roman" w:hAnsi="Times New Roman"/>
        </w:rPr>
        <w:t>)</w:t>
      </w:r>
      <w:r w:rsidR="0079223E" w:rsidRPr="00896198">
        <w:rPr>
          <w:rFonts w:ascii="Times New Roman" w:hAnsi="Times New Roman"/>
        </w:rPr>
        <w:t xml:space="preserve">. Yet </w:t>
      </w:r>
      <w:r w:rsidR="00374620">
        <w:rPr>
          <w:rFonts w:ascii="Times New Roman" w:hAnsi="Times New Roman"/>
        </w:rPr>
        <w:t>many areas in the</w:t>
      </w:r>
      <w:r w:rsidR="0079223E" w:rsidRPr="00896198">
        <w:rPr>
          <w:rFonts w:ascii="Times New Roman" w:hAnsi="Times New Roman"/>
        </w:rPr>
        <w:t xml:space="preserve"> </w:t>
      </w:r>
      <w:r w:rsidR="004A3F09">
        <w:rPr>
          <w:rFonts w:ascii="Times New Roman" w:hAnsi="Times New Roman"/>
        </w:rPr>
        <w:t>western states</w:t>
      </w:r>
      <w:r w:rsidR="0079223E" w:rsidRPr="00896198">
        <w:rPr>
          <w:rFonts w:ascii="Times New Roman" w:hAnsi="Times New Roman"/>
        </w:rPr>
        <w:t xml:space="preserve"> remain </w:t>
      </w:r>
      <w:r w:rsidR="00374620">
        <w:rPr>
          <w:rFonts w:ascii="Times New Roman" w:hAnsi="Times New Roman"/>
        </w:rPr>
        <w:t xml:space="preserve">inadequately covered by </w:t>
      </w:r>
      <w:r w:rsidR="0079223E" w:rsidRPr="00896198">
        <w:rPr>
          <w:rFonts w:ascii="Times New Roman" w:hAnsi="Times New Roman"/>
        </w:rPr>
        <w:t>modern instrumentation</w:t>
      </w:r>
      <w:r w:rsidR="00374620" w:rsidRPr="00896198">
        <w:rPr>
          <w:rFonts w:ascii="Times New Roman" w:hAnsi="Times New Roman"/>
        </w:rPr>
        <w:t>,</w:t>
      </w:r>
      <w:r w:rsidR="00374620">
        <w:rPr>
          <w:rFonts w:ascii="Times New Roman" w:hAnsi="Times New Roman"/>
        </w:rPr>
        <w:t xml:space="preserve"> </w:t>
      </w:r>
      <w:r w:rsidR="0079223E" w:rsidRPr="00896198">
        <w:rPr>
          <w:rFonts w:ascii="Times New Roman" w:hAnsi="Times New Roman"/>
        </w:rPr>
        <w:t xml:space="preserve">as </w:t>
      </w:r>
      <w:r w:rsidR="00896198">
        <w:rPr>
          <w:rFonts w:ascii="Times New Roman" w:hAnsi="Times New Roman"/>
        </w:rPr>
        <w:t>do</w:t>
      </w:r>
      <w:r w:rsidR="00082D55">
        <w:rPr>
          <w:rFonts w:ascii="Times New Roman" w:hAnsi="Times New Roman"/>
        </w:rPr>
        <w:t xml:space="preserve"> large regions of Alaska</w:t>
      </w:r>
      <w:r w:rsidR="0079223E" w:rsidRPr="00896198">
        <w:rPr>
          <w:rFonts w:ascii="Times New Roman" w:hAnsi="Times New Roman"/>
        </w:rPr>
        <w:t xml:space="preserve">. </w:t>
      </w:r>
      <w:r w:rsidR="00896198">
        <w:rPr>
          <w:rFonts w:ascii="Times New Roman" w:hAnsi="Times New Roman"/>
        </w:rPr>
        <w:t xml:space="preserve"> </w:t>
      </w:r>
      <w:r w:rsidR="0079223E" w:rsidRPr="00896198">
        <w:rPr>
          <w:rFonts w:ascii="Times New Roman" w:hAnsi="Times New Roman"/>
        </w:rPr>
        <w:t xml:space="preserve">Support for the continuing expansion of the </w:t>
      </w:r>
      <w:r w:rsidR="004D60E4">
        <w:rPr>
          <w:rFonts w:ascii="Times New Roman" w:hAnsi="Times New Roman"/>
        </w:rPr>
        <w:t xml:space="preserve">nation’s </w:t>
      </w:r>
      <w:r w:rsidR="0079223E" w:rsidRPr="00896198">
        <w:rPr>
          <w:rFonts w:ascii="Times New Roman" w:hAnsi="Times New Roman"/>
        </w:rPr>
        <w:t>monitoring network</w:t>
      </w:r>
      <w:r w:rsidR="004D60E4">
        <w:rPr>
          <w:rFonts w:ascii="Times New Roman" w:hAnsi="Times New Roman"/>
        </w:rPr>
        <w:t>s</w:t>
      </w:r>
      <w:r w:rsidR="0079223E" w:rsidRPr="00896198">
        <w:rPr>
          <w:rFonts w:ascii="Times New Roman" w:hAnsi="Times New Roman"/>
        </w:rPr>
        <w:t xml:space="preserve"> will be crucial in the coming decades for refinement of </w:t>
      </w:r>
      <w:r w:rsidR="004D60E4">
        <w:rPr>
          <w:rFonts w:ascii="Times New Roman" w:hAnsi="Times New Roman"/>
        </w:rPr>
        <w:t>seismic</w:t>
      </w:r>
      <w:r w:rsidR="004D60E4" w:rsidRPr="00896198">
        <w:rPr>
          <w:rFonts w:ascii="Times New Roman" w:hAnsi="Times New Roman"/>
        </w:rPr>
        <w:t xml:space="preserve"> </w:t>
      </w:r>
      <w:r w:rsidR="0079223E" w:rsidRPr="00896198">
        <w:rPr>
          <w:rFonts w:ascii="Times New Roman" w:hAnsi="Times New Roman"/>
        </w:rPr>
        <w:t>hazard maps</w:t>
      </w:r>
      <w:r w:rsidR="004D60E4">
        <w:rPr>
          <w:rFonts w:ascii="Times New Roman" w:hAnsi="Times New Roman"/>
        </w:rPr>
        <w:t xml:space="preserve"> and </w:t>
      </w:r>
      <w:r w:rsidR="0079223E" w:rsidRPr="00896198">
        <w:rPr>
          <w:rFonts w:ascii="Times New Roman" w:hAnsi="Times New Roman"/>
        </w:rPr>
        <w:t xml:space="preserve">emergency planning, </w:t>
      </w:r>
      <w:r w:rsidR="005C3ADA">
        <w:rPr>
          <w:rFonts w:ascii="Times New Roman" w:hAnsi="Times New Roman"/>
        </w:rPr>
        <w:t xml:space="preserve">for acquisition of data for earthquake engineering research, </w:t>
      </w:r>
      <w:r w:rsidR="0079223E" w:rsidRPr="00896198">
        <w:rPr>
          <w:rFonts w:ascii="Times New Roman" w:hAnsi="Times New Roman"/>
        </w:rPr>
        <w:t xml:space="preserve">and to </w:t>
      </w:r>
      <w:r w:rsidR="00374620">
        <w:rPr>
          <w:rFonts w:ascii="Times New Roman" w:hAnsi="Times New Roman"/>
        </w:rPr>
        <w:t xml:space="preserve">implement </w:t>
      </w:r>
      <w:r w:rsidR="005C3ADA">
        <w:rPr>
          <w:rFonts w:ascii="Times New Roman" w:hAnsi="Times New Roman"/>
        </w:rPr>
        <w:t>earthquake early warning.</w:t>
      </w:r>
    </w:p>
    <w:p w14:paraId="3E8ECCBB" w14:textId="77777777" w:rsidR="00E922D8" w:rsidRPr="00896198" w:rsidRDefault="0028728B" w:rsidP="00B37B0A">
      <w:pPr>
        <w:spacing w:after="0" w:line="360" w:lineRule="auto"/>
        <w:jc w:val="both"/>
        <w:rPr>
          <w:rFonts w:ascii="Arial" w:hAnsi="Arial" w:cs="Arial"/>
          <w:b/>
          <w:sz w:val="24"/>
          <w:szCs w:val="24"/>
        </w:rPr>
      </w:pPr>
      <w:r>
        <w:rPr>
          <w:rFonts w:ascii="Arial" w:hAnsi="Arial" w:cs="Arial"/>
          <w:b/>
          <w:sz w:val="24"/>
          <w:szCs w:val="24"/>
        </w:rPr>
        <w:br w:type="page"/>
      </w:r>
      <w:r w:rsidR="00E922D8" w:rsidRPr="00896198">
        <w:rPr>
          <w:rFonts w:ascii="Arial" w:hAnsi="Arial" w:cs="Arial"/>
          <w:b/>
          <w:sz w:val="24"/>
          <w:szCs w:val="24"/>
        </w:rPr>
        <w:lastRenderedPageBreak/>
        <w:t>Background</w:t>
      </w:r>
    </w:p>
    <w:p w14:paraId="3E8ECCBC" w14:textId="4AA9A72B" w:rsidR="000F32AE" w:rsidRPr="009567D9" w:rsidRDefault="000F32AE" w:rsidP="000F32AE">
      <w:pPr>
        <w:pStyle w:val="BodyText2"/>
        <w:pBdr>
          <w:top w:val="none" w:sz="0" w:space="0" w:color="auto"/>
          <w:left w:val="none" w:sz="0" w:space="0" w:color="auto"/>
          <w:bottom w:val="none" w:sz="0" w:space="0" w:color="auto"/>
          <w:right w:val="none" w:sz="0" w:space="0" w:color="auto"/>
        </w:pBdr>
        <w:spacing w:after="0" w:line="360" w:lineRule="auto"/>
        <w:jc w:val="both"/>
        <w:rPr>
          <w:sz w:val="22"/>
          <w:szCs w:val="22"/>
        </w:rPr>
      </w:pPr>
      <w:r w:rsidRPr="009567D9">
        <w:rPr>
          <w:sz w:val="22"/>
          <w:szCs w:val="22"/>
        </w:rPr>
        <w:t xml:space="preserve">Earthquake monitoring networks are </w:t>
      </w:r>
      <w:r w:rsidR="00CD4D81" w:rsidRPr="009567D9">
        <w:rPr>
          <w:sz w:val="22"/>
          <w:szCs w:val="22"/>
        </w:rPr>
        <w:t xml:space="preserve">essential </w:t>
      </w:r>
      <w:r w:rsidRPr="009567D9">
        <w:rPr>
          <w:sz w:val="22"/>
          <w:szCs w:val="22"/>
        </w:rPr>
        <w:t xml:space="preserve">both to respond </w:t>
      </w:r>
      <w:r w:rsidR="00CD4D81" w:rsidRPr="009567D9">
        <w:rPr>
          <w:sz w:val="22"/>
          <w:szCs w:val="22"/>
        </w:rPr>
        <w:t xml:space="preserve">effectively </w:t>
      </w:r>
      <w:r w:rsidRPr="009567D9">
        <w:rPr>
          <w:sz w:val="22"/>
          <w:szCs w:val="22"/>
        </w:rPr>
        <w:t xml:space="preserve">to earthquakes </w:t>
      </w:r>
      <w:r w:rsidR="001F446C" w:rsidRPr="009567D9">
        <w:rPr>
          <w:sz w:val="22"/>
          <w:szCs w:val="22"/>
        </w:rPr>
        <w:t>where and when</w:t>
      </w:r>
      <w:r w:rsidR="00CD4D81" w:rsidRPr="009567D9">
        <w:rPr>
          <w:sz w:val="22"/>
          <w:szCs w:val="22"/>
        </w:rPr>
        <w:t xml:space="preserve"> they occur </w:t>
      </w:r>
      <w:r w:rsidRPr="009567D9">
        <w:rPr>
          <w:sz w:val="22"/>
          <w:szCs w:val="22"/>
        </w:rPr>
        <w:t xml:space="preserve">and to characterize </w:t>
      </w:r>
      <w:r w:rsidR="00CD4D81" w:rsidRPr="009567D9">
        <w:rPr>
          <w:sz w:val="22"/>
          <w:szCs w:val="22"/>
        </w:rPr>
        <w:t xml:space="preserve">future </w:t>
      </w:r>
      <w:r w:rsidRPr="009567D9">
        <w:rPr>
          <w:sz w:val="22"/>
          <w:szCs w:val="22"/>
        </w:rPr>
        <w:t xml:space="preserve">earthquake hazards.  The earthquake parameters produced by modern seismic networks, when combined with historic earthquake catalogs and the paleoseismic record, are essential input for </w:t>
      </w:r>
      <w:r w:rsidR="005F2E2D">
        <w:rPr>
          <w:sz w:val="22"/>
          <w:szCs w:val="22"/>
          <w:lang w:val="en-US"/>
        </w:rPr>
        <w:t xml:space="preserve">refining </w:t>
      </w:r>
      <w:r w:rsidRPr="009567D9">
        <w:rPr>
          <w:sz w:val="22"/>
          <w:szCs w:val="22"/>
        </w:rPr>
        <w:t xml:space="preserve">the </w:t>
      </w:r>
      <w:r w:rsidR="005F2E2D">
        <w:rPr>
          <w:sz w:val="22"/>
          <w:szCs w:val="22"/>
          <w:lang w:val="en-US"/>
        </w:rPr>
        <w:t>National Seismic Hazard Map</w:t>
      </w:r>
      <w:r w:rsidRPr="009567D9">
        <w:rPr>
          <w:sz w:val="22"/>
          <w:szCs w:val="22"/>
        </w:rPr>
        <w:t>.  Automated processing of earthquake information by seismic networks in the United States provides near-real</w:t>
      </w:r>
      <w:r w:rsidR="00CD4D81" w:rsidRPr="009567D9">
        <w:rPr>
          <w:sz w:val="22"/>
          <w:szCs w:val="22"/>
        </w:rPr>
        <w:t>-</w:t>
      </w:r>
      <w:r w:rsidRPr="009567D9">
        <w:rPr>
          <w:sz w:val="22"/>
          <w:szCs w:val="22"/>
        </w:rPr>
        <w:t xml:space="preserve">time information on earthquake locations, magnitudes, and patterns of moderate and damaging ground shaking.  In the last decade, seismologists have expanded the capabilities of the seismic </w:t>
      </w:r>
      <w:r w:rsidR="001D5F5A" w:rsidRPr="009567D9">
        <w:rPr>
          <w:sz w:val="22"/>
          <w:szCs w:val="22"/>
        </w:rPr>
        <w:t xml:space="preserve">monitoring </w:t>
      </w:r>
      <w:r w:rsidRPr="009567D9">
        <w:rPr>
          <w:sz w:val="22"/>
          <w:szCs w:val="22"/>
        </w:rPr>
        <w:t>system</w:t>
      </w:r>
      <w:r w:rsidR="001D5F5A" w:rsidRPr="009567D9">
        <w:rPr>
          <w:sz w:val="22"/>
          <w:szCs w:val="22"/>
        </w:rPr>
        <w:t>s</w:t>
      </w:r>
      <w:r w:rsidRPr="009567D9">
        <w:rPr>
          <w:sz w:val="22"/>
          <w:szCs w:val="22"/>
        </w:rPr>
        <w:t xml:space="preserve"> </w:t>
      </w:r>
      <w:r w:rsidR="001D5F5A" w:rsidRPr="009567D9">
        <w:rPr>
          <w:sz w:val="22"/>
          <w:szCs w:val="22"/>
        </w:rPr>
        <w:t>throughout the nation</w:t>
      </w:r>
      <w:r w:rsidRPr="009567D9">
        <w:rPr>
          <w:sz w:val="22"/>
          <w:szCs w:val="22"/>
        </w:rPr>
        <w:t xml:space="preserve"> to routinely produce </w:t>
      </w:r>
      <w:proofErr w:type="spellStart"/>
      <w:r w:rsidRPr="009567D9">
        <w:rPr>
          <w:sz w:val="22"/>
          <w:szCs w:val="22"/>
        </w:rPr>
        <w:t>ShakeMaps</w:t>
      </w:r>
      <w:proofErr w:type="spellEnd"/>
      <w:r w:rsidR="001D5F5A" w:rsidRPr="009567D9">
        <w:rPr>
          <w:sz w:val="22"/>
          <w:szCs w:val="22"/>
        </w:rPr>
        <w:t xml:space="preserve"> for quakes with M&gt;3.5</w:t>
      </w:r>
      <w:r w:rsidRPr="009567D9">
        <w:rPr>
          <w:sz w:val="22"/>
          <w:szCs w:val="22"/>
        </w:rPr>
        <w:t xml:space="preserve">, fault </w:t>
      </w:r>
      <w:r w:rsidR="00CD4D81" w:rsidRPr="009567D9">
        <w:rPr>
          <w:sz w:val="22"/>
          <w:szCs w:val="22"/>
        </w:rPr>
        <w:t xml:space="preserve">rupture </w:t>
      </w:r>
      <w:r w:rsidRPr="009567D9">
        <w:rPr>
          <w:sz w:val="22"/>
          <w:szCs w:val="22"/>
        </w:rPr>
        <w:t>orientations</w:t>
      </w:r>
      <w:r w:rsidR="001D5F5A" w:rsidRPr="009567D9">
        <w:rPr>
          <w:sz w:val="22"/>
          <w:szCs w:val="22"/>
        </w:rPr>
        <w:t>,</w:t>
      </w:r>
      <w:r w:rsidRPr="009567D9">
        <w:rPr>
          <w:sz w:val="22"/>
          <w:szCs w:val="22"/>
        </w:rPr>
        <w:t xml:space="preserve"> </w:t>
      </w:r>
      <w:r w:rsidR="005F2E2D">
        <w:rPr>
          <w:sz w:val="22"/>
          <w:szCs w:val="22"/>
          <w:lang w:val="en-US"/>
        </w:rPr>
        <w:t xml:space="preserve">fault </w:t>
      </w:r>
      <w:r w:rsidRPr="009567D9">
        <w:rPr>
          <w:sz w:val="22"/>
          <w:szCs w:val="22"/>
        </w:rPr>
        <w:t>slip distributions and aftershock probabilities</w:t>
      </w:r>
      <w:r w:rsidR="001D5F5A" w:rsidRPr="009567D9">
        <w:rPr>
          <w:sz w:val="22"/>
          <w:szCs w:val="22"/>
        </w:rPr>
        <w:t xml:space="preserve"> for quakes with M&gt;6</w:t>
      </w:r>
      <w:r w:rsidRPr="009567D9">
        <w:rPr>
          <w:sz w:val="22"/>
          <w:szCs w:val="22"/>
        </w:rPr>
        <w:t xml:space="preserve">.  </w:t>
      </w:r>
      <w:proofErr w:type="spellStart"/>
      <w:r w:rsidRPr="009567D9">
        <w:rPr>
          <w:sz w:val="22"/>
          <w:szCs w:val="22"/>
        </w:rPr>
        <w:t>ShakeMap</w:t>
      </w:r>
      <w:proofErr w:type="spellEnd"/>
      <w:r w:rsidRPr="009567D9">
        <w:rPr>
          <w:sz w:val="22"/>
          <w:szCs w:val="22"/>
        </w:rPr>
        <w:t xml:space="preserve"> has become a valuable tool to assist emergency responders in identifying the </w:t>
      </w:r>
      <w:r w:rsidR="00CD4D81" w:rsidRPr="009567D9">
        <w:rPr>
          <w:sz w:val="22"/>
          <w:szCs w:val="22"/>
        </w:rPr>
        <w:t xml:space="preserve">likely </w:t>
      </w:r>
      <w:r w:rsidRPr="009567D9">
        <w:rPr>
          <w:sz w:val="22"/>
          <w:szCs w:val="22"/>
        </w:rPr>
        <w:t xml:space="preserve">extent of earthquake damage. </w:t>
      </w:r>
      <w:r w:rsidR="005C3ADA">
        <w:rPr>
          <w:sz w:val="22"/>
          <w:szCs w:val="22"/>
          <w:lang w:val="en-US"/>
        </w:rPr>
        <w:t>S</w:t>
      </w:r>
      <w:proofErr w:type="spellStart"/>
      <w:r w:rsidRPr="009567D9">
        <w:rPr>
          <w:sz w:val="22"/>
          <w:szCs w:val="22"/>
        </w:rPr>
        <w:t>trong</w:t>
      </w:r>
      <w:proofErr w:type="spellEnd"/>
      <w:r w:rsidRPr="009567D9">
        <w:rPr>
          <w:sz w:val="22"/>
          <w:szCs w:val="22"/>
        </w:rPr>
        <w:t xml:space="preserve">-motion data (now increasingly available in real-time) </w:t>
      </w:r>
      <w:r w:rsidR="007302E8" w:rsidRPr="009567D9">
        <w:rPr>
          <w:sz w:val="22"/>
          <w:szCs w:val="22"/>
        </w:rPr>
        <w:t>can be</w:t>
      </w:r>
      <w:r w:rsidR="007E428D" w:rsidRPr="009567D9">
        <w:rPr>
          <w:sz w:val="22"/>
          <w:szCs w:val="22"/>
        </w:rPr>
        <w:t xml:space="preserve"> </w:t>
      </w:r>
      <w:r w:rsidR="00A128FD" w:rsidRPr="009567D9">
        <w:rPr>
          <w:sz w:val="22"/>
          <w:szCs w:val="22"/>
        </w:rPr>
        <w:t>correlate</w:t>
      </w:r>
      <w:r w:rsidR="007302E8" w:rsidRPr="009567D9">
        <w:rPr>
          <w:sz w:val="22"/>
          <w:szCs w:val="22"/>
        </w:rPr>
        <w:t>d with</w:t>
      </w:r>
      <w:r w:rsidR="00A128FD" w:rsidRPr="009567D9">
        <w:rPr>
          <w:sz w:val="22"/>
          <w:szCs w:val="22"/>
        </w:rPr>
        <w:t xml:space="preserve"> </w:t>
      </w:r>
      <w:r w:rsidR="005C3ADA">
        <w:rPr>
          <w:sz w:val="22"/>
          <w:szCs w:val="22"/>
          <w:lang w:val="en-US"/>
        </w:rPr>
        <w:t xml:space="preserve">documentation and evaluation of the </w:t>
      </w:r>
      <w:r w:rsidR="00A128FD" w:rsidRPr="009567D9">
        <w:rPr>
          <w:sz w:val="22"/>
          <w:szCs w:val="22"/>
        </w:rPr>
        <w:t>performance of the built environment</w:t>
      </w:r>
      <w:r w:rsidR="007302E8" w:rsidRPr="009567D9">
        <w:rPr>
          <w:sz w:val="22"/>
          <w:szCs w:val="22"/>
        </w:rPr>
        <w:t>,</w:t>
      </w:r>
      <w:r w:rsidR="00A128FD" w:rsidRPr="009567D9">
        <w:rPr>
          <w:sz w:val="22"/>
          <w:szCs w:val="22"/>
        </w:rPr>
        <w:t xml:space="preserve"> </w:t>
      </w:r>
      <w:r w:rsidR="007302E8" w:rsidRPr="009567D9">
        <w:rPr>
          <w:sz w:val="22"/>
          <w:szCs w:val="22"/>
        </w:rPr>
        <w:t xml:space="preserve">leading to understanding the causes of </w:t>
      </w:r>
      <w:r w:rsidR="00F70E5E" w:rsidRPr="009567D9">
        <w:rPr>
          <w:sz w:val="22"/>
          <w:szCs w:val="22"/>
        </w:rPr>
        <w:t xml:space="preserve">earthquake damage and the occurrence of good </w:t>
      </w:r>
      <w:r w:rsidR="007302E8" w:rsidRPr="009567D9">
        <w:rPr>
          <w:sz w:val="22"/>
          <w:szCs w:val="22"/>
        </w:rPr>
        <w:t xml:space="preserve">structural and non-structural </w:t>
      </w:r>
      <w:r w:rsidR="00F70E5E" w:rsidRPr="009567D9">
        <w:rPr>
          <w:sz w:val="22"/>
          <w:szCs w:val="22"/>
        </w:rPr>
        <w:t>performance</w:t>
      </w:r>
      <w:r w:rsidR="007302E8" w:rsidRPr="009567D9">
        <w:rPr>
          <w:sz w:val="22"/>
          <w:szCs w:val="22"/>
        </w:rPr>
        <w:t>.</w:t>
      </w:r>
    </w:p>
    <w:p w14:paraId="3E8ECCBD" w14:textId="77777777" w:rsidR="000F32AE" w:rsidRPr="009567D9" w:rsidRDefault="000F32AE" w:rsidP="000F32AE">
      <w:pPr>
        <w:pStyle w:val="BodyText2"/>
        <w:pBdr>
          <w:top w:val="none" w:sz="0" w:space="0" w:color="auto"/>
          <w:left w:val="none" w:sz="0" w:space="0" w:color="auto"/>
          <w:bottom w:val="none" w:sz="0" w:space="0" w:color="auto"/>
          <w:right w:val="none" w:sz="0" w:space="0" w:color="auto"/>
        </w:pBdr>
        <w:spacing w:after="0" w:line="360" w:lineRule="auto"/>
        <w:jc w:val="both"/>
        <w:rPr>
          <w:sz w:val="22"/>
          <w:szCs w:val="22"/>
        </w:rPr>
      </w:pPr>
    </w:p>
    <w:p w14:paraId="3E8ECCBE" w14:textId="50D0CE2D" w:rsidR="000F32AE" w:rsidRPr="009567D9" w:rsidRDefault="005C3ADA" w:rsidP="000F32AE">
      <w:pPr>
        <w:pStyle w:val="BodyText"/>
        <w:spacing w:line="360" w:lineRule="auto"/>
        <w:jc w:val="both"/>
        <w:rPr>
          <w:sz w:val="22"/>
          <w:szCs w:val="22"/>
        </w:rPr>
      </w:pPr>
      <w:r>
        <w:rPr>
          <w:sz w:val="22"/>
          <w:szCs w:val="22"/>
          <w:lang w:val="en-US"/>
        </w:rPr>
        <w:t xml:space="preserve">Since </w:t>
      </w:r>
      <w:r w:rsidR="000F32AE" w:rsidRPr="009567D9">
        <w:rPr>
          <w:sz w:val="22"/>
          <w:szCs w:val="22"/>
        </w:rPr>
        <w:t xml:space="preserve">the 1960s, the U.S. Geological Survey (USGS) </w:t>
      </w:r>
      <w:r>
        <w:rPr>
          <w:sz w:val="22"/>
          <w:szCs w:val="22"/>
          <w:lang w:val="en-US"/>
        </w:rPr>
        <w:t xml:space="preserve">has </w:t>
      </w:r>
      <w:r w:rsidR="000F32AE" w:rsidRPr="009567D9">
        <w:rPr>
          <w:sz w:val="22"/>
          <w:szCs w:val="22"/>
        </w:rPr>
        <w:t>operate</w:t>
      </w:r>
      <w:r>
        <w:rPr>
          <w:sz w:val="22"/>
          <w:szCs w:val="22"/>
          <w:lang w:val="en-US"/>
        </w:rPr>
        <w:t>d</w:t>
      </w:r>
      <w:r w:rsidR="000F32AE" w:rsidRPr="009567D9">
        <w:rPr>
          <w:sz w:val="22"/>
          <w:szCs w:val="22"/>
        </w:rPr>
        <w:t>, support</w:t>
      </w:r>
      <w:r>
        <w:rPr>
          <w:sz w:val="22"/>
          <w:szCs w:val="22"/>
          <w:lang w:val="en-US"/>
        </w:rPr>
        <w:t>ed</w:t>
      </w:r>
      <w:r w:rsidR="000F32AE" w:rsidRPr="009567D9">
        <w:rPr>
          <w:sz w:val="22"/>
          <w:szCs w:val="22"/>
        </w:rPr>
        <w:t xml:space="preserve"> and coordinate</w:t>
      </w:r>
      <w:r>
        <w:rPr>
          <w:sz w:val="22"/>
          <w:szCs w:val="22"/>
          <w:lang w:val="en-US"/>
        </w:rPr>
        <w:t>d</w:t>
      </w:r>
      <w:r w:rsidR="000F32AE" w:rsidRPr="009567D9">
        <w:rPr>
          <w:sz w:val="22"/>
          <w:szCs w:val="22"/>
        </w:rPr>
        <w:t xml:space="preserve"> local seismic networks to detect </w:t>
      </w:r>
      <w:r w:rsidR="004B6DA0" w:rsidRPr="009567D9">
        <w:rPr>
          <w:sz w:val="22"/>
          <w:szCs w:val="22"/>
        </w:rPr>
        <w:t>micro</w:t>
      </w:r>
      <w:r>
        <w:rPr>
          <w:sz w:val="22"/>
          <w:szCs w:val="22"/>
          <w:lang w:val="en-US"/>
        </w:rPr>
        <w:t>-</w:t>
      </w:r>
      <w:r w:rsidR="004B6DA0" w:rsidRPr="009567D9">
        <w:rPr>
          <w:sz w:val="22"/>
          <w:szCs w:val="22"/>
        </w:rPr>
        <w:t>earthquakes</w:t>
      </w:r>
      <w:r w:rsidR="000F32AE" w:rsidRPr="009567D9">
        <w:rPr>
          <w:sz w:val="22"/>
          <w:szCs w:val="22"/>
        </w:rPr>
        <w:t xml:space="preserve">, including aftershocks of larger earthquakes.  </w:t>
      </w:r>
      <w:r w:rsidR="005F2E2D">
        <w:rPr>
          <w:sz w:val="22"/>
          <w:szCs w:val="22"/>
          <w:lang w:val="en-US"/>
        </w:rPr>
        <w:t xml:space="preserve">Seismologists have used data </w:t>
      </w:r>
      <w:r w:rsidR="000F32AE" w:rsidRPr="009567D9">
        <w:rPr>
          <w:sz w:val="22"/>
          <w:szCs w:val="22"/>
        </w:rPr>
        <w:t xml:space="preserve">from these early seismograph networks to delineate the spatial relationships between earthquake hypocenters and active faults.  </w:t>
      </w:r>
      <w:r w:rsidR="00113CF9" w:rsidRPr="009567D9">
        <w:rPr>
          <w:sz w:val="22"/>
          <w:szCs w:val="22"/>
        </w:rPr>
        <w:t>Modern e</w:t>
      </w:r>
      <w:r w:rsidR="000F32AE" w:rsidRPr="009567D9">
        <w:rPr>
          <w:sz w:val="22"/>
          <w:szCs w:val="22"/>
        </w:rPr>
        <w:t xml:space="preserve">arthquake </w:t>
      </w:r>
      <w:r w:rsidR="00113CF9" w:rsidRPr="009567D9">
        <w:rPr>
          <w:sz w:val="22"/>
          <w:szCs w:val="22"/>
        </w:rPr>
        <w:t xml:space="preserve">monitoring </w:t>
      </w:r>
      <w:r w:rsidR="000F32AE" w:rsidRPr="009567D9">
        <w:rPr>
          <w:sz w:val="22"/>
          <w:szCs w:val="22"/>
        </w:rPr>
        <w:t>networks provide fundamental earthquake data in the form of catalogs specifying hypocenter location, time of occurrence, and magnitude</w:t>
      </w:r>
      <w:r w:rsidR="00113CF9" w:rsidRPr="009567D9">
        <w:rPr>
          <w:sz w:val="22"/>
          <w:szCs w:val="22"/>
        </w:rPr>
        <w:t xml:space="preserve">, along with compiled recordings of strong earthquake shaking in urban areas and in the vicinity of </w:t>
      </w:r>
      <w:r w:rsidR="005F2E2D">
        <w:rPr>
          <w:sz w:val="22"/>
          <w:szCs w:val="22"/>
          <w:lang w:val="en-US"/>
        </w:rPr>
        <w:t>surface</w:t>
      </w:r>
      <w:r w:rsidR="00113CF9" w:rsidRPr="009567D9">
        <w:rPr>
          <w:sz w:val="22"/>
          <w:szCs w:val="22"/>
        </w:rPr>
        <w:t>fault ruptures</w:t>
      </w:r>
      <w:r w:rsidR="000F32AE" w:rsidRPr="009567D9">
        <w:rPr>
          <w:sz w:val="22"/>
          <w:szCs w:val="22"/>
        </w:rPr>
        <w:t xml:space="preserve">.  These data find uses in diverse applications ranging from earthquake hazard analysis to disaster response.  Seismic networks throughout the U.S. have provided fundamental data for the U.S. Geological Survey’s National Seismic Hazard Mapping Project, which is generating ever-advancing state-of-the-art earthquake hazard maps for the U.S.  The availability of earthquake monitoring network data has led to new and innovative research that has advanced the </w:t>
      </w:r>
      <w:r w:rsidR="001F446C" w:rsidRPr="009567D9">
        <w:rPr>
          <w:sz w:val="22"/>
          <w:szCs w:val="22"/>
        </w:rPr>
        <w:t xml:space="preserve">science </w:t>
      </w:r>
      <w:r w:rsidR="000F32AE" w:rsidRPr="009567D9">
        <w:rPr>
          <w:sz w:val="22"/>
          <w:szCs w:val="22"/>
        </w:rPr>
        <w:t>of seismology through an improved understanding of the physics of earthquake occurrence</w:t>
      </w:r>
      <w:r w:rsidR="005F2E2D">
        <w:rPr>
          <w:sz w:val="22"/>
          <w:szCs w:val="22"/>
          <w:lang w:val="en-US"/>
        </w:rPr>
        <w:t xml:space="preserve"> and development of modern ground motion prediction equations</w:t>
      </w:r>
      <w:r w:rsidR="000F32AE" w:rsidRPr="009567D9">
        <w:rPr>
          <w:sz w:val="22"/>
          <w:szCs w:val="22"/>
        </w:rPr>
        <w:t>.</w:t>
      </w:r>
    </w:p>
    <w:p w14:paraId="3E8ECCBF" w14:textId="77777777" w:rsidR="00DE62DD" w:rsidRPr="009567D9" w:rsidRDefault="00DE62DD" w:rsidP="000F32AE">
      <w:pPr>
        <w:pStyle w:val="BodyText"/>
        <w:spacing w:line="360" w:lineRule="auto"/>
        <w:jc w:val="both"/>
        <w:rPr>
          <w:sz w:val="22"/>
          <w:szCs w:val="22"/>
        </w:rPr>
      </w:pPr>
    </w:p>
    <w:p w14:paraId="3E8ECCC0" w14:textId="402A7D64" w:rsidR="00DE62DD" w:rsidRPr="009567D9" w:rsidRDefault="007E428D" w:rsidP="00DE62DD">
      <w:pPr>
        <w:pStyle w:val="BodyText"/>
        <w:spacing w:line="360" w:lineRule="auto"/>
        <w:jc w:val="both"/>
        <w:rPr>
          <w:sz w:val="22"/>
          <w:szCs w:val="22"/>
        </w:rPr>
      </w:pPr>
      <w:r w:rsidRPr="009567D9">
        <w:rPr>
          <w:sz w:val="22"/>
          <w:szCs w:val="22"/>
        </w:rPr>
        <w:t xml:space="preserve">For the western states, modern monitoring of </w:t>
      </w:r>
      <w:r w:rsidR="00CD4D81" w:rsidRPr="009567D9">
        <w:rPr>
          <w:sz w:val="22"/>
          <w:szCs w:val="22"/>
        </w:rPr>
        <w:t xml:space="preserve">regional </w:t>
      </w:r>
      <w:r w:rsidRPr="009567D9">
        <w:rPr>
          <w:sz w:val="22"/>
          <w:szCs w:val="22"/>
        </w:rPr>
        <w:t>earthquake</w:t>
      </w:r>
      <w:r w:rsidR="00CD4D81" w:rsidRPr="009567D9">
        <w:rPr>
          <w:sz w:val="22"/>
          <w:szCs w:val="22"/>
        </w:rPr>
        <w:t xml:space="preserve"> activity</w:t>
      </w:r>
      <w:r w:rsidRPr="009567D9">
        <w:rPr>
          <w:sz w:val="22"/>
          <w:szCs w:val="22"/>
        </w:rPr>
        <w:t xml:space="preserve"> is crucial</w:t>
      </w:r>
      <w:r w:rsidR="005F2E2D">
        <w:rPr>
          <w:sz w:val="22"/>
          <w:szCs w:val="22"/>
          <w:lang w:val="en-US"/>
        </w:rPr>
        <w:t xml:space="preserve"> for better understanding earthquakes and their associated hazards</w:t>
      </w:r>
      <w:r w:rsidRPr="009567D9">
        <w:rPr>
          <w:sz w:val="22"/>
          <w:szCs w:val="22"/>
        </w:rPr>
        <w:t xml:space="preserve">.  The largest proportion of the Nation’s seismic </w:t>
      </w:r>
      <w:r w:rsidR="004B6DA0">
        <w:rPr>
          <w:sz w:val="22"/>
          <w:szCs w:val="22"/>
          <w:lang w:val="en-US"/>
        </w:rPr>
        <w:t>hazard</w:t>
      </w:r>
      <w:r w:rsidR="004B6DA0" w:rsidRPr="009567D9">
        <w:rPr>
          <w:sz w:val="22"/>
          <w:szCs w:val="22"/>
        </w:rPr>
        <w:t xml:space="preserve"> </w:t>
      </w:r>
      <w:r w:rsidRPr="009567D9">
        <w:rPr>
          <w:sz w:val="22"/>
          <w:szCs w:val="22"/>
        </w:rPr>
        <w:t>is in the western states</w:t>
      </w:r>
      <w:r w:rsidR="006A25C6" w:rsidRPr="009567D9">
        <w:rPr>
          <w:sz w:val="22"/>
          <w:szCs w:val="22"/>
        </w:rPr>
        <w:t xml:space="preserve">, which are all </w:t>
      </w:r>
      <w:r w:rsidR="00CD4D81" w:rsidRPr="009567D9">
        <w:rPr>
          <w:sz w:val="22"/>
          <w:szCs w:val="22"/>
        </w:rPr>
        <w:t xml:space="preserve">exposed </w:t>
      </w:r>
      <w:r w:rsidR="006A25C6" w:rsidRPr="009567D9">
        <w:rPr>
          <w:sz w:val="22"/>
          <w:szCs w:val="22"/>
        </w:rPr>
        <w:t>to large and damaging earthquakes</w:t>
      </w:r>
      <w:r w:rsidRPr="009567D9">
        <w:rPr>
          <w:sz w:val="22"/>
          <w:szCs w:val="22"/>
        </w:rPr>
        <w:t xml:space="preserve">.  </w:t>
      </w:r>
      <w:r w:rsidR="009E2EDE">
        <w:rPr>
          <w:sz w:val="22"/>
          <w:szCs w:val="22"/>
          <w:lang w:val="en-US"/>
        </w:rPr>
        <w:t>Eleven</w:t>
      </w:r>
      <w:r w:rsidR="005F2E2D">
        <w:rPr>
          <w:sz w:val="22"/>
          <w:szCs w:val="22"/>
          <w:lang w:val="en-US"/>
        </w:rPr>
        <w:t xml:space="preserve"> of the thirty-</w:t>
      </w:r>
      <w:r w:rsidR="009E2EDE">
        <w:rPr>
          <w:sz w:val="22"/>
          <w:szCs w:val="22"/>
          <w:lang w:val="en-US"/>
        </w:rPr>
        <w:t xml:space="preserve">four earthquakes </w:t>
      </w:r>
      <w:r w:rsidR="005F2E2D">
        <w:rPr>
          <w:sz w:val="22"/>
          <w:szCs w:val="22"/>
          <w:lang w:val="en-US"/>
        </w:rPr>
        <w:t xml:space="preserve"> M</w:t>
      </w:r>
      <w:r w:rsidR="009E2EDE">
        <w:rPr>
          <w:sz w:val="22"/>
          <w:szCs w:val="22"/>
          <w:lang w:val="en-US"/>
        </w:rPr>
        <w:t>6.5</w:t>
      </w:r>
      <w:r w:rsidR="005F2E2D">
        <w:rPr>
          <w:sz w:val="22"/>
          <w:szCs w:val="22"/>
          <w:lang w:val="en-US"/>
        </w:rPr>
        <w:t xml:space="preserve"> </w:t>
      </w:r>
      <w:r w:rsidR="009E2EDE">
        <w:rPr>
          <w:sz w:val="22"/>
          <w:szCs w:val="22"/>
          <w:lang w:val="en-US"/>
        </w:rPr>
        <w:t>or greater</w:t>
      </w:r>
      <w:r w:rsidRPr="009567D9">
        <w:rPr>
          <w:sz w:val="22"/>
          <w:szCs w:val="22"/>
        </w:rPr>
        <w:t xml:space="preserve"> in the lower 48 states </w:t>
      </w:r>
      <w:r w:rsidR="009E2EDE">
        <w:rPr>
          <w:sz w:val="22"/>
          <w:szCs w:val="22"/>
          <w:lang w:val="en-US"/>
        </w:rPr>
        <w:t>since 1900 have occurred in the Basin &amp; Range Province, in</w:t>
      </w:r>
      <w:r w:rsidR="005F2E2D">
        <w:rPr>
          <w:sz w:val="22"/>
          <w:szCs w:val="22"/>
          <w:lang w:val="en-US"/>
        </w:rPr>
        <w:t>cluding the M7.</w:t>
      </w:r>
      <w:r w:rsidR="009E2EDE">
        <w:rPr>
          <w:sz w:val="22"/>
          <w:szCs w:val="22"/>
          <w:lang w:val="en-US"/>
        </w:rPr>
        <w:t>2</w:t>
      </w:r>
      <w:r w:rsidR="005F2E2D">
        <w:rPr>
          <w:sz w:val="22"/>
          <w:szCs w:val="22"/>
          <w:lang w:val="en-US"/>
        </w:rPr>
        <w:t xml:space="preserve"> 1959 </w:t>
      </w:r>
      <w:proofErr w:type="spellStart"/>
      <w:r w:rsidR="005F2E2D">
        <w:rPr>
          <w:sz w:val="22"/>
          <w:szCs w:val="22"/>
          <w:lang w:val="en-US"/>
        </w:rPr>
        <w:t>Hebgen</w:t>
      </w:r>
      <w:proofErr w:type="spellEnd"/>
      <w:r w:rsidR="005F2E2D">
        <w:rPr>
          <w:sz w:val="22"/>
          <w:szCs w:val="22"/>
          <w:lang w:val="en-US"/>
        </w:rPr>
        <w:t xml:space="preserve"> Lake, Montana; M</w:t>
      </w:r>
      <w:r w:rsidR="009E2EDE">
        <w:rPr>
          <w:sz w:val="22"/>
          <w:szCs w:val="22"/>
          <w:lang w:val="en-US"/>
        </w:rPr>
        <w:t>6.9</w:t>
      </w:r>
      <w:r w:rsidR="005F2E2D">
        <w:rPr>
          <w:sz w:val="22"/>
          <w:szCs w:val="22"/>
          <w:lang w:val="en-US"/>
        </w:rPr>
        <w:t xml:space="preserve"> 1983 Borah Peak, Idaho; M</w:t>
      </w:r>
      <w:r w:rsidR="00961B62">
        <w:rPr>
          <w:sz w:val="22"/>
          <w:szCs w:val="22"/>
          <w:lang w:val="en-US"/>
        </w:rPr>
        <w:t>6.8</w:t>
      </w:r>
      <w:r w:rsidR="005F2E2D">
        <w:rPr>
          <w:sz w:val="22"/>
          <w:szCs w:val="22"/>
          <w:lang w:val="en-US"/>
        </w:rPr>
        <w:t xml:space="preserve"> </w:t>
      </w:r>
      <w:r w:rsidR="004E6E4C">
        <w:rPr>
          <w:sz w:val="22"/>
          <w:szCs w:val="22"/>
          <w:lang w:val="en-US"/>
        </w:rPr>
        <w:t xml:space="preserve">1915 </w:t>
      </w:r>
      <w:r w:rsidR="005F2E2D">
        <w:rPr>
          <w:sz w:val="22"/>
          <w:szCs w:val="22"/>
          <w:lang w:val="en-US"/>
        </w:rPr>
        <w:t xml:space="preserve">Pleasant </w:t>
      </w:r>
      <w:r w:rsidR="00961B62">
        <w:rPr>
          <w:sz w:val="22"/>
          <w:szCs w:val="22"/>
          <w:lang w:val="en-US"/>
        </w:rPr>
        <w:t>V</w:t>
      </w:r>
      <w:r w:rsidR="005F2E2D">
        <w:rPr>
          <w:sz w:val="22"/>
          <w:szCs w:val="22"/>
          <w:lang w:val="en-US"/>
        </w:rPr>
        <w:t>alley, Nevada; M</w:t>
      </w:r>
      <w:r w:rsidR="00961B62">
        <w:rPr>
          <w:sz w:val="22"/>
          <w:szCs w:val="22"/>
          <w:lang w:val="en-US"/>
        </w:rPr>
        <w:t>6.8</w:t>
      </w:r>
      <w:r w:rsidR="005F2E2D">
        <w:rPr>
          <w:sz w:val="22"/>
          <w:szCs w:val="22"/>
          <w:lang w:val="en-US"/>
        </w:rPr>
        <w:t xml:space="preserve"> </w:t>
      </w:r>
      <w:r w:rsidR="004E6E4C">
        <w:rPr>
          <w:sz w:val="22"/>
          <w:szCs w:val="22"/>
          <w:lang w:val="en-US"/>
        </w:rPr>
        <w:t xml:space="preserve">1932 </w:t>
      </w:r>
      <w:r w:rsidR="005F2E2D">
        <w:rPr>
          <w:sz w:val="22"/>
          <w:szCs w:val="22"/>
          <w:lang w:val="en-US"/>
        </w:rPr>
        <w:t xml:space="preserve">Cedar Mountain, Nevada; and M7.1 </w:t>
      </w:r>
      <w:r w:rsidR="004E6E4C">
        <w:rPr>
          <w:sz w:val="22"/>
          <w:szCs w:val="22"/>
          <w:lang w:val="en-US"/>
        </w:rPr>
        <w:t xml:space="preserve">1954 </w:t>
      </w:r>
      <w:r w:rsidR="005F2E2D">
        <w:rPr>
          <w:sz w:val="22"/>
          <w:szCs w:val="22"/>
          <w:lang w:val="en-US"/>
        </w:rPr>
        <w:t>Fairview Peak, Nevada</w:t>
      </w:r>
      <w:r w:rsidR="009D07E8">
        <w:rPr>
          <w:sz w:val="22"/>
          <w:szCs w:val="22"/>
          <w:lang w:val="en-US"/>
        </w:rPr>
        <w:t xml:space="preserve"> earthquakes.</w:t>
      </w:r>
      <w:r w:rsidRPr="009567D9">
        <w:rPr>
          <w:sz w:val="22"/>
          <w:szCs w:val="22"/>
        </w:rPr>
        <w:t xml:space="preserve">  Yet the Rocky Mountain region remains the largest seismically active region of the lower 48 states without sufficient modern instrumentation</w:t>
      </w:r>
      <w:r w:rsidR="00113CF9" w:rsidRPr="009567D9" w:rsidDel="00113CF9">
        <w:rPr>
          <w:sz w:val="22"/>
          <w:szCs w:val="22"/>
        </w:rPr>
        <w:t xml:space="preserve"> </w:t>
      </w:r>
      <w:r w:rsidR="006A25C6" w:rsidRPr="009567D9">
        <w:rPr>
          <w:sz w:val="22"/>
          <w:szCs w:val="22"/>
        </w:rPr>
        <w:t xml:space="preserve">to fully locate and characterize earthquakes </w:t>
      </w:r>
      <w:r w:rsidR="00F3368A" w:rsidRPr="009567D9">
        <w:rPr>
          <w:sz w:val="22"/>
          <w:szCs w:val="22"/>
        </w:rPr>
        <w:t>to meet ANSS standards</w:t>
      </w:r>
      <w:r w:rsidR="00113CF9" w:rsidRPr="009567D9">
        <w:rPr>
          <w:rStyle w:val="CommentReference"/>
          <w:spacing w:val="0"/>
          <w:sz w:val="22"/>
          <w:szCs w:val="22"/>
        </w:rPr>
        <w:t xml:space="preserve">.  </w:t>
      </w:r>
      <w:r w:rsidR="009D07E8">
        <w:rPr>
          <w:rStyle w:val="CommentReference"/>
          <w:spacing w:val="0"/>
          <w:sz w:val="22"/>
          <w:szCs w:val="22"/>
          <w:lang w:val="en-US"/>
        </w:rPr>
        <w:t xml:space="preserve">In particular, many areas of the </w:t>
      </w:r>
      <w:r w:rsidR="009D07E8">
        <w:rPr>
          <w:rStyle w:val="CommentReference"/>
          <w:spacing w:val="0"/>
          <w:sz w:val="22"/>
          <w:szCs w:val="22"/>
          <w:lang w:val="en-US"/>
        </w:rPr>
        <w:lastRenderedPageBreak/>
        <w:t xml:space="preserve">southwest (Rio Grande Rift, southern Colorado Plateau) and the northern Rocky Mountains are inadequately instrumented.  </w:t>
      </w:r>
      <w:r w:rsidR="00961B62">
        <w:rPr>
          <w:rStyle w:val="CommentReference"/>
          <w:spacing w:val="0"/>
          <w:sz w:val="22"/>
          <w:szCs w:val="22"/>
          <w:lang w:val="en-US"/>
        </w:rPr>
        <w:t>Similar</w:t>
      </w:r>
      <w:r w:rsidR="00113CF9" w:rsidRPr="009567D9">
        <w:rPr>
          <w:rStyle w:val="CommentReference"/>
          <w:spacing w:val="0"/>
          <w:sz w:val="22"/>
          <w:szCs w:val="22"/>
        </w:rPr>
        <w:t xml:space="preserve"> </w:t>
      </w:r>
      <w:r w:rsidR="009D07E8" w:rsidRPr="009567D9">
        <w:rPr>
          <w:rStyle w:val="CommentReference"/>
          <w:spacing w:val="0"/>
          <w:sz w:val="22"/>
          <w:szCs w:val="22"/>
        </w:rPr>
        <w:t>deficienc</w:t>
      </w:r>
      <w:r w:rsidR="009D07E8">
        <w:rPr>
          <w:rStyle w:val="CommentReference"/>
          <w:spacing w:val="0"/>
          <w:sz w:val="22"/>
          <w:szCs w:val="22"/>
          <w:lang w:val="en-US"/>
        </w:rPr>
        <w:t>ies</w:t>
      </w:r>
      <w:r w:rsidR="009D07E8" w:rsidRPr="009567D9">
        <w:rPr>
          <w:rStyle w:val="CommentReference"/>
          <w:spacing w:val="0"/>
          <w:sz w:val="22"/>
          <w:szCs w:val="22"/>
        </w:rPr>
        <w:t xml:space="preserve"> </w:t>
      </w:r>
      <w:r w:rsidR="00113CF9" w:rsidRPr="009567D9">
        <w:rPr>
          <w:rStyle w:val="CommentReference"/>
          <w:spacing w:val="0"/>
          <w:sz w:val="22"/>
          <w:szCs w:val="22"/>
        </w:rPr>
        <w:t xml:space="preserve">exist in </w:t>
      </w:r>
      <w:r w:rsidR="006A25C6" w:rsidRPr="009567D9">
        <w:rPr>
          <w:sz w:val="22"/>
          <w:szCs w:val="22"/>
        </w:rPr>
        <w:t xml:space="preserve">many </w:t>
      </w:r>
      <w:r w:rsidR="00082D55">
        <w:rPr>
          <w:sz w:val="22"/>
          <w:szCs w:val="22"/>
          <w:lang w:val="en-US"/>
        </w:rPr>
        <w:t xml:space="preserve">large, </w:t>
      </w:r>
      <w:r w:rsidR="006A25C6" w:rsidRPr="009567D9">
        <w:rPr>
          <w:sz w:val="22"/>
          <w:szCs w:val="22"/>
        </w:rPr>
        <w:t>active seismic regions of Alaska.</w:t>
      </w:r>
    </w:p>
    <w:p w14:paraId="3E8ECCC1" w14:textId="77777777" w:rsidR="007E428D" w:rsidRPr="009567D9" w:rsidRDefault="007E428D" w:rsidP="00DE62DD">
      <w:pPr>
        <w:pStyle w:val="BodyText"/>
        <w:spacing w:line="360" w:lineRule="auto"/>
        <w:jc w:val="both"/>
        <w:rPr>
          <w:sz w:val="22"/>
          <w:szCs w:val="22"/>
        </w:rPr>
      </w:pPr>
    </w:p>
    <w:p w14:paraId="3E8ECCC2" w14:textId="08E14B6B" w:rsidR="00DE62DD" w:rsidRPr="009567D9" w:rsidRDefault="00DE62DD" w:rsidP="00DE62DD">
      <w:pPr>
        <w:pStyle w:val="BodyText"/>
        <w:spacing w:line="360" w:lineRule="auto"/>
        <w:jc w:val="both"/>
        <w:rPr>
          <w:sz w:val="22"/>
          <w:szCs w:val="22"/>
        </w:rPr>
      </w:pPr>
      <w:r w:rsidRPr="009567D9">
        <w:rPr>
          <w:sz w:val="22"/>
          <w:szCs w:val="22"/>
        </w:rPr>
        <w:t>The advent of digital instrumentation</w:t>
      </w:r>
      <w:r w:rsidR="005C3ADA">
        <w:rPr>
          <w:sz w:val="22"/>
          <w:szCs w:val="22"/>
          <w:lang w:val="en-US"/>
        </w:rPr>
        <w:t xml:space="preserve"> since 1990</w:t>
      </w:r>
      <w:r w:rsidRPr="009567D9">
        <w:rPr>
          <w:sz w:val="22"/>
          <w:szCs w:val="22"/>
        </w:rPr>
        <w:t xml:space="preserve"> has revolutionized seismology.  High-fidelity earthquake data transmitted in real-time via terrestrial and satellite communication links </w:t>
      </w:r>
      <w:r w:rsidR="005C3ADA">
        <w:rPr>
          <w:sz w:val="22"/>
          <w:szCs w:val="22"/>
          <w:lang w:val="en-US"/>
        </w:rPr>
        <w:t xml:space="preserve">are </w:t>
      </w:r>
      <w:r w:rsidRPr="009567D9">
        <w:rPr>
          <w:sz w:val="22"/>
          <w:szCs w:val="22"/>
        </w:rPr>
        <w:t xml:space="preserve">essential for all aspects of seismology. </w:t>
      </w:r>
      <w:r w:rsidR="005C3ADA">
        <w:rPr>
          <w:sz w:val="22"/>
          <w:szCs w:val="22"/>
          <w:lang w:val="en-US"/>
        </w:rPr>
        <w:t xml:space="preserve"> Digital </w:t>
      </w:r>
      <w:proofErr w:type="spellStart"/>
      <w:r w:rsidRPr="009567D9">
        <w:rPr>
          <w:sz w:val="22"/>
          <w:szCs w:val="22"/>
        </w:rPr>
        <w:t>dataloggers</w:t>
      </w:r>
      <w:proofErr w:type="spellEnd"/>
      <w:r w:rsidRPr="009567D9">
        <w:rPr>
          <w:sz w:val="22"/>
          <w:szCs w:val="22"/>
        </w:rPr>
        <w:t xml:space="preserve"> coupled with broadband and strong-motion sensors have the capability to record the full spectrum of earthquake-related ground motions—everything from the high frequencies of nearby earthquakes to the low-frequency, rolling motion of distant earthquakes.  Most importantly, digital instruments have dynamic range sufficient to detect tiny earthquakes and remain on-scale for major, nearby earthquake</w:t>
      </w:r>
      <w:r w:rsidR="009D07E8">
        <w:rPr>
          <w:sz w:val="22"/>
          <w:szCs w:val="22"/>
          <w:lang w:val="en-US"/>
        </w:rPr>
        <w:t>s</w:t>
      </w:r>
      <w:r w:rsidRPr="009567D9">
        <w:rPr>
          <w:sz w:val="22"/>
          <w:szCs w:val="22"/>
        </w:rPr>
        <w:t xml:space="preserve">.  Additionally, all three axes of ground motion (up-down, north-south, and east-west) are recorded (as opposed to only the vertical direction of ground motion recorded by </w:t>
      </w:r>
      <w:r w:rsidR="001F446C" w:rsidRPr="009567D9">
        <w:rPr>
          <w:sz w:val="22"/>
          <w:szCs w:val="22"/>
        </w:rPr>
        <w:t>older</w:t>
      </w:r>
      <w:r w:rsidRPr="009567D9">
        <w:rPr>
          <w:sz w:val="22"/>
          <w:szCs w:val="22"/>
        </w:rPr>
        <w:t xml:space="preserve"> seismographs).  High-quality recordings by even a few broadband seismographs from earthquakes with magnitudes as small as 3.5 allow computations that uniquely characterize the type of faulting, amount of energy released, and the stress field responsible for the quake.  Likewise, high-quality strong-motion recordings in the urban environment are necessary to understand how seismic shaking can cause damage to buildings and other structures.  </w:t>
      </w:r>
      <w:r w:rsidR="00BC7AF3" w:rsidRPr="009567D9">
        <w:rPr>
          <w:sz w:val="22"/>
          <w:szCs w:val="22"/>
        </w:rPr>
        <w:t>T</w:t>
      </w:r>
      <w:r w:rsidRPr="009567D9">
        <w:rPr>
          <w:sz w:val="22"/>
          <w:szCs w:val="22"/>
        </w:rPr>
        <w:t xml:space="preserve">his information is </w:t>
      </w:r>
      <w:r w:rsidR="00BC7AF3" w:rsidRPr="009567D9">
        <w:rPr>
          <w:sz w:val="22"/>
          <w:szCs w:val="22"/>
        </w:rPr>
        <w:t xml:space="preserve">rapidly </w:t>
      </w:r>
      <w:r w:rsidRPr="009567D9">
        <w:rPr>
          <w:sz w:val="22"/>
          <w:szCs w:val="22"/>
        </w:rPr>
        <w:t>posted to the Internet, and data</w:t>
      </w:r>
      <w:r w:rsidR="00727914">
        <w:rPr>
          <w:sz w:val="22"/>
          <w:szCs w:val="22"/>
          <w:lang w:val="en-US"/>
        </w:rPr>
        <w:t xml:space="preserve"> </w:t>
      </w:r>
      <w:r w:rsidRPr="009567D9">
        <w:rPr>
          <w:sz w:val="22"/>
          <w:szCs w:val="22"/>
        </w:rPr>
        <w:t>centers provide ready access to the information for rapid response and recovery as well as long-term research.</w:t>
      </w:r>
    </w:p>
    <w:p w14:paraId="3E8ECCC3" w14:textId="77777777" w:rsidR="00DE62DD" w:rsidRPr="009567D9" w:rsidRDefault="00DE62DD" w:rsidP="00DE62DD">
      <w:pPr>
        <w:pStyle w:val="BodyText"/>
        <w:spacing w:line="360" w:lineRule="auto"/>
        <w:jc w:val="both"/>
        <w:rPr>
          <w:sz w:val="22"/>
          <w:szCs w:val="22"/>
        </w:rPr>
      </w:pPr>
    </w:p>
    <w:p w14:paraId="3E8ECCC4" w14:textId="77777777" w:rsidR="00DE62DD" w:rsidRPr="009567D9" w:rsidRDefault="00DE62DD" w:rsidP="00DE62DD">
      <w:pPr>
        <w:pStyle w:val="BodyText"/>
        <w:spacing w:line="360" w:lineRule="auto"/>
        <w:jc w:val="both"/>
        <w:rPr>
          <w:sz w:val="22"/>
          <w:szCs w:val="22"/>
        </w:rPr>
      </w:pPr>
      <w:r w:rsidRPr="009567D9">
        <w:rPr>
          <w:sz w:val="22"/>
          <w:szCs w:val="22"/>
        </w:rPr>
        <w:t>The vision of the next generation of national earthquake monitoring, the Advanced National Seismic System (ANSS), was issued in 1999 by the U.S. Geological Survey</w:t>
      </w:r>
      <w:r w:rsidR="00E36A19" w:rsidRPr="009567D9">
        <w:rPr>
          <w:sz w:val="22"/>
          <w:szCs w:val="22"/>
        </w:rPr>
        <w:t>.</w:t>
      </w:r>
      <w:r w:rsidRPr="009567D9">
        <w:rPr>
          <w:sz w:val="22"/>
          <w:szCs w:val="22"/>
        </w:rPr>
        <w:t xml:space="preserve">  Its design </w:t>
      </w:r>
      <w:r w:rsidR="00E36A19" w:rsidRPr="009567D9">
        <w:rPr>
          <w:sz w:val="22"/>
          <w:szCs w:val="22"/>
        </w:rPr>
        <w:t xml:space="preserve">and partial implementation </w:t>
      </w:r>
      <w:r w:rsidRPr="009567D9">
        <w:rPr>
          <w:sz w:val="22"/>
          <w:szCs w:val="22"/>
        </w:rPr>
        <w:t xml:space="preserve">has been developed in consultation with earthquake specialists in academia and the States together with the engineering community.  The mission of the Advanced National Seismic System </w:t>
      </w:r>
      <w:r w:rsidR="00E36A19" w:rsidRPr="009567D9">
        <w:rPr>
          <w:sz w:val="22"/>
          <w:szCs w:val="22"/>
        </w:rPr>
        <w:t xml:space="preserve">(ANSS) </w:t>
      </w:r>
      <w:r w:rsidRPr="009567D9">
        <w:rPr>
          <w:sz w:val="22"/>
          <w:szCs w:val="22"/>
        </w:rPr>
        <w:t>is to provide accurate and timely data and information on earthquakes and their effects on buildings and structures, employing modern monitoring methods and technologies.</w:t>
      </w:r>
    </w:p>
    <w:p w14:paraId="3E8ECCC5" w14:textId="77777777" w:rsidR="00DE62DD" w:rsidRPr="009567D9" w:rsidRDefault="00DE62DD" w:rsidP="00DE62DD">
      <w:pPr>
        <w:pStyle w:val="BodyText"/>
        <w:spacing w:line="360" w:lineRule="auto"/>
        <w:jc w:val="both"/>
        <w:rPr>
          <w:sz w:val="22"/>
          <w:szCs w:val="22"/>
        </w:rPr>
      </w:pPr>
    </w:p>
    <w:p w14:paraId="3E8ECCC6" w14:textId="4616F6DA" w:rsidR="00DE62DD" w:rsidRPr="009567D9" w:rsidRDefault="00DE62DD" w:rsidP="00DE62DD">
      <w:pPr>
        <w:pStyle w:val="BodyText"/>
        <w:spacing w:line="360" w:lineRule="auto"/>
        <w:jc w:val="both"/>
        <w:rPr>
          <w:sz w:val="22"/>
          <w:szCs w:val="22"/>
        </w:rPr>
      </w:pPr>
      <w:r w:rsidRPr="009567D9">
        <w:rPr>
          <w:sz w:val="22"/>
          <w:szCs w:val="22"/>
        </w:rPr>
        <w:t xml:space="preserve">Since the ANSS was established by Congress in 2000, the USGS has fostered the organization of regional </w:t>
      </w:r>
      <w:r w:rsidR="00E36A19" w:rsidRPr="009567D9">
        <w:rPr>
          <w:sz w:val="22"/>
          <w:szCs w:val="22"/>
        </w:rPr>
        <w:t xml:space="preserve">seismic </w:t>
      </w:r>
      <w:r w:rsidRPr="009567D9">
        <w:rPr>
          <w:sz w:val="22"/>
          <w:szCs w:val="22"/>
        </w:rPr>
        <w:t xml:space="preserve">networks developed through incorporation of local efforts into regional systems.  </w:t>
      </w:r>
      <w:r w:rsidR="00C86325">
        <w:rPr>
          <w:sz w:val="22"/>
          <w:szCs w:val="22"/>
          <w:lang w:val="en-US"/>
        </w:rPr>
        <w:t xml:space="preserve">ANSS regions are established for </w:t>
      </w:r>
      <w:r w:rsidRPr="009567D9">
        <w:rPr>
          <w:sz w:val="22"/>
          <w:szCs w:val="22"/>
        </w:rPr>
        <w:t>California, the Pacific Northwest, Alaska, Hawaii,</w:t>
      </w:r>
      <w:r w:rsidR="00E36A19" w:rsidRPr="009567D9">
        <w:rPr>
          <w:sz w:val="22"/>
          <w:szCs w:val="22"/>
        </w:rPr>
        <w:t xml:space="preserve"> </w:t>
      </w:r>
      <w:r w:rsidRPr="009567D9">
        <w:rPr>
          <w:sz w:val="22"/>
          <w:szCs w:val="22"/>
        </w:rPr>
        <w:t xml:space="preserve">the Intermountain region, the Central U.S. (including the Southeast), and the Northeast.  </w:t>
      </w:r>
      <w:r w:rsidR="00E36A19" w:rsidRPr="009567D9">
        <w:rPr>
          <w:sz w:val="22"/>
          <w:szCs w:val="22"/>
        </w:rPr>
        <w:t xml:space="preserve">The </w:t>
      </w:r>
      <w:r w:rsidRPr="009567D9">
        <w:rPr>
          <w:sz w:val="22"/>
          <w:szCs w:val="22"/>
        </w:rPr>
        <w:t xml:space="preserve">ANSS </w:t>
      </w:r>
      <w:r w:rsidR="00E36A19" w:rsidRPr="009567D9">
        <w:rPr>
          <w:sz w:val="22"/>
          <w:szCs w:val="22"/>
        </w:rPr>
        <w:t xml:space="preserve">has deployed more than </w:t>
      </w:r>
      <w:r w:rsidR="009D07E8" w:rsidRPr="009567D9">
        <w:rPr>
          <w:sz w:val="22"/>
          <w:szCs w:val="22"/>
        </w:rPr>
        <w:t>2</w:t>
      </w:r>
      <w:r w:rsidR="009D07E8">
        <w:rPr>
          <w:sz w:val="22"/>
          <w:szCs w:val="22"/>
          <w:lang w:val="en-US"/>
        </w:rPr>
        <w:t>990</w:t>
      </w:r>
      <w:r w:rsidR="009D07E8" w:rsidRPr="009567D9">
        <w:rPr>
          <w:sz w:val="22"/>
          <w:szCs w:val="22"/>
        </w:rPr>
        <w:t xml:space="preserve"> </w:t>
      </w:r>
      <w:r w:rsidR="00E36A19" w:rsidRPr="009567D9">
        <w:rPr>
          <w:sz w:val="22"/>
          <w:szCs w:val="22"/>
        </w:rPr>
        <w:t>modern</w:t>
      </w:r>
      <w:r w:rsidRPr="009567D9">
        <w:rPr>
          <w:sz w:val="22"/>
          <w:szCs w:val="22"/>
        </w:rPr>
        <w:t xml:space="preserve"> monitoring stations </w:t>
      </w:r>
      <w:r w:rsidR="00E36A19" w:rsidRPr="009567D9">
        <w:rPr>
          <w:sz w:val="22"/>
          <w:szCs w:val="22"/>
        </w:rPr>
        <w:t xml:space="preserve">throughout the U.S. </w:t>
      </w:r>
      <w:r w:rsidRPr="009567D9">
        <w:rPr>
          <w:sz w:val="22"/>
          <w:szCs w:val="22"/>
        </w:rPr>
        <w:t>since its inception</w:t>
      </w:r>
      <w:r w:rsidR="00E36A19" w:rsidRPr="009567D9">
        <w:rPr>
          <w:sz w:val="22"/>
          <w:szCs w:val="22"/>
        </w:rPr>
        <w:t xml:space="preserve">, with many installed in </w:t>
      </w:r>
      <w:r w:rsidR="00BC7AF3" w:rsidRPr="009567D9">
        <w:rPr>
          <w:sz w:val="22"/>
          <w:szCs w:val="22"/>
        </w:rPr>
        <w:t xml:space="preserve">urban areas with </w:t>
      </w:r>
      <w:r w:rsidR="00E36A19" w:rsidRPr="009567D9">
        <w:rPr>
          <w:sz w:val="22"/>
          <w:szCs w:val="22"/>
        </w:rPr>
        <w:t xml:space="preserve">the highest </w:t>
      </w:r>
      <w:r w:rsidR="00BC7AF3" w:rsidRPr="009567D9">
        <w:rPr>
          <w:sz w:val="22"/>
          <w:szCs w:val="22"/>
        </w:rPr>
        <w:t>earthquake hazard</w:t>
      </w:r>
      <w:r w:rsidRPr="009567D9">
        <w:rPr>
          <w:sz w:val="22"/>
          <w:szCs w:val="22"/>
        </w:rPr>
        <w:t xml:space="preserve">.  </w:t>
      </w:r>
    </w:p>
    <w:p w14:paraId="3E8ECCC7" w14:textId="77777777" w:rsidR="00DE62DD" w:rsidRPr="009567D9" w:rsidRDefault="00DE62DD" w:rsidP="00DE62DD">
      <w:pPr>
        <w:pStyle w:val="BodyText"/>
        <w:spacing w:line="360" w:lineRule="auto"/>
        <w:jc w:val="both"/>
        <w:rPr>
          <w:sz w:val="22"/>
          <w:szCs w:val="22"/>
        </w:rPr>
      </w:pPr>
    </w:p>
    <w:p w14:paraId="3E8ECCC8" w14:textId="77777777" w:rsidR="00B64097" w:rsidRPr="009567D9" w:rsidRDefault="00DE62DD" w:rsidP="00DE62DD">
      <w:pPr>
        <w:pStyle w:val="BodyText"/>
        <w:spacing w:line="360" w:lineRule="auto"/>
        <w:jc w:val="both"/>
        <w:rPr>
          <w:sz w:val="22"/>
          <w:szCs w:val="22"/>
        </w:rPr>
      </w:pPr>
      <w:r w:rsidRPr="009567D9">
        <w:rPr>
          <w:sz w:val="22"/>
          <w:szCs w:val="22"/>
        </w:rPr>
        <w:t xml:space="preserve">Automated processing </w:t>
      </w:r>
      <w:r w:rsidR="00CD4D81" w:rsidRPr="009567D9">
        <w:rPr>
          <w:sz w:val="22"/>
          <w:szCs w:val="22"/>
        </w:rPr>
        <w:t xml:space="preserve">and distribution </w:t>
      </w:r>
      <w:r w:rsidRPr="009567D9">
        <w:rPr>
          <w:sz w:val="22"/>
          <w:szCs w:val="22"/>
        </w:rPr>
        <w:t xml:space="preserve">of earthquake information by </w:t>
      </w:r>
      <w:r w:rsidR="00E36A19" w:rsidRPr="009567D9">
        <w:rPr>
          <w:sz w:val="22"/>
          <w:szCs w:val="22"/>
        </w:rPr>
        <w:t xml:space="preserve">regional </w:t>
      </w:r>
      <w:r w:rsidRPr="009567D9">
        <w:rPr>
          <w:sz w:val="22"/>
          <w:szCs w:val="22"/>
        </w:rPr>
        <w:t xml:space="preserve">seismic networks </w:t>
      </w:r>
      <w:r w:rsidR="00E36A19" w:rsidRPr="009567D9">
        <w:rPr>
          <w:sz w:val="22"/>
          <w:szCs w:val="22"/>
        </w:rPr>
        <w:t xml:space="preserve">and the USGS National Earthquake Information </w:t>
      </w:r>
      <w:r w:rsidR="00BC7AF3" w:rsidRPr="009567D9">
        <w:rPr>
          <w:sz w:val="22"/>
          <w:szCs w:val="22"/>
        </w:rPr>
        <w:t>Center</w:t>
      </w:r>
      <w:r w:rsidR="00E36A19" w:rsidRPr="009567D9">
        <w:rPr>
          <w:sz w:val="22"/>
          <w:szCs w:val="22"/>
        </w:rPr>
        <w:t xml:space="preserve"> </w:t>
      </w:r>
      <w:r w:rsidRPr="009567D9">
        <w:rPr>
          <w:sz w:val="22"/>
          <w:szCs w:val="22"/>
        </w:rPr>
        <w:t xml:space="preserve">provides near-real-time information </w:t>
      </w:r>
      <w:r w:rsidR="00BC7AF3" w:rsidRPr="009567D9">
        <w:rPr>
          <w:sz w:val="22"/>
          <w:szCs w:val="22"/>
        </w:rPr>
        <w:t xml:space="preserve">to the public </w:t>
      </w:r>
      <w:r w:rsidRPr="009567D9">
        <w:rPr>
          <w:sz w:val="22"/>
          <w:szCs w:val="22"/>
        </w:rPr>
        <w:t xml:space="preserve">about earthquake location, magnitude, fault orientation, slip distribution, and aftershock probabilities.  Together with other </w:t>
      </w:r>
      <w:r w:rsidRPr="009567D9">
        <w:rPr>
          <w:sz w:val="22"/>
          <w:szCs w:val="22"/>
        </w:rPr>
        <w:lastRenderedPageBreak/>
        <w:t xml:space="preserve">parties, the USGS has developed </w:t>
      </w:r>
      <w:proofErr w:type="spellStart"/>
      <w:r w:rsidRPr="009567D9">
        <w:rPr>
          <w:sz w:val="22"/>
          <w:szCs w:val="22"/>
        </w:rPr>
        <w:t>ShakeMap</w:t>
      </w:r>
      <w:proofErr w:type="spellEnd"/>
      <w:r w:rsidRPr="009567D9">
        <w:rPr>
          <w:sz w:val="22"/>
          <w:szCs w:val="22"/>
        </w:rPr>
        <w:t xml:space="preserve">, an analytical methodology that creates maps of the </w:t>
      </w:r>
      <w:r w:rsidR="00BC7AF3" w:rsidRPr="009567D9">
        <w:rPr>
          <w:sz w:val="22"/>
          <w:szCs w:val="22"/>
        </w:rPr>
        <w:t xml:space="preserve">predicted </w:t>
      </w:r>
      <w:r w:rsidRPr="009567D9">
        <w:rPr>
          <w:sz w:val="22"/>
          <w:szCs w:val="22"/>
        </w:rPr>
        <w:t xml:space="preserve">severity of ground shaking </w:t>
      </w:r>
      <w:r w:rsidR="00BC7AF3" w:rsidRPr="009567D9">
        <w:rPr>
          <w:sz w:val="22"/>
          <w:szCs w:val="22"/>
        </w:rPr>
        <w:t xml:space="preserve">computed </w:t>
      </w:r>
      <w:r w:rsidRPr="009567D9">
        <w:rPr>
          <w:sz w:val="22"/>
          <w:szCs w:val="22"/>
        </w:rPr>
        <w:t xml:space="preserve">from </w:t>
      </w:r>
      <w:r w:rsidR="00BC7AF3" w:rsidRPr="009567D9">
        <w:rPr>
          <w:sz w:val="22"/>
          <w:szCs w:val="22"/>
        </w:rPr>
        <w:t xml:space="preserve">observed peak </w:t>
      </w:r>
      <w:r w:rsidRPr="009567D9">
        <w:rPr>
          <w:sz w:val="22"/>
          <w:szCs w:val="22"/>
        </w:rPr>
        <w:t>ground</w:t>
      </w:r>
      <w:r w:rsidR="00BC7AF3" w:rsidRPr="009567D9">
        <w:rPr>
          <w:sz w:val="22"/>
          <w:szCs w:val="22"/>
        </w:rPr>
        <w:t xml:space="preserve"> </w:t>
      </w:r>
      <w:r w:rsidRPr="009567D9">
        <w:rPr>
          <w:sz w:val="22"/>
          <w:szCs w:val="22"/>
        </w:rPr>
        <w:t>motion</w:t>
      </w:r>
      <w:r w:rsidR="00BC7AF3" w:rsidRPr="009567D9">
        <w:rPr>
          <w:sz w:val="22"/>
          <w:szCs w:val="22"/>
        </w:rPr>
        <w:t>s</w:t>
      </w:r>
      <w:r w:rsidRPr="009567D9">
        <w:rPr>
          <w:sz w:val="22"/>
          <w:szCs w:val="22"/>
        </w:rPr>
        <w:t xml:space="preserve"> recorded by </w:t>
      </w:r>
      <w:r w:rsidR="00BC7AF3" w:rsidRPr="009567D9">
        <w:rPr>
          <w:sz w:val="22"/>
          <w:szCs w:val="22"/>
        </w:rPr>
        <w:t xml:space="preserve">modern </w:t>
      </w:r>
      <w:r w:rsidRPr="009567D9">
        <w:rPr>
          <w:sz w:val="22"/>
          <w:szCs w:val="22"/>
        </w:rPr>
        <w:t xml:space="preserve">instrumentation and </w:t>
      </w:r>
      <w:r w:rsidR="00BC7AF3" w:rsidRPr="009567D9">
        <w:rPr>
          <w:sz w:val="22"/>
          <w:szCs w:val="22"/>
        </w:rPr>
        <w:t>from the computed earthquake magnitude</w:t>
      </w:r>
      <w:r w:rsidRPr="009567D9">
        <w:rPr>
          <w:sz w:val="22"/>
          <w:szCs w:val="22"/>
        </w:rPr>
        <w:t xml:space="preserve">.  </w:t>
      </w:r>
      <w:proofErr w:type="spellStart"/>
      <w:r w:rsidRPr="009567D9">
        <w:rPr>
          <w:sz w:val="22"/>
          <w:szCs w:val="22"/>
        </w:rPr>
        <w:t>ShakeMaps</w:t>
      </w:r>
      <w:proofErr w:type="spellEnd"/>
      <w:r w:rsidRPr="009567D9">
        <w:rPr>
          <w:sz w:val="22"/>
          <w:szCs w:val="22"/>
        </w:rPr>
        <w:t xml:space="preserve"> are posted to the Internet within minutes following earthquakes and also are distributed </w:t>
      </w:r>
      <w:r w:rsidR="003F2DCF" w:rsidRPr="009567D9">
        <w:rPr>
          <w:sz w:val="22"/>
          <w:szCs w:val="22"/>
        </w:rPr>
        <w:t xml:space="preserve">to emergency responders and other users </w:t>
      </w:r>
      <w:r w:rsidRPr="009567D9">
        <w:rPr>
          <w:sz w:val="22"/>
          <w:szCs w:val="22"/>
        </w:rPr>
        <w:t xml:space="preserve">through technologies like CISN Display and </w:t>
      </w:r>
      <w:proofErr w:type="spellStart"/>
      <w:r w:rsidRPr="009567D9">
        <w:rPr>
          <w:sz w:val="22"/>
          <w:szCs w:val="22"/>
        </w:rPr>
        <w:t>ShakeCast</w:t>
      </w:r>
      <w:proofErr w:type="spellEnd"/>
      <w:r w:rsidRPr="009567D9">
        <w:rPr>
          <w:sz w:val="22"/>
          <w:szCs w:val="22"/>
        </w:rPr>
        <w:t xml:space="preserve">.  The initial maps are automatically revised as new seismic data become available.  In areas with a relatively dense distribution of strong-motion </w:t>
      </w:r>
      <w:r w:rsidR="003F2DCF" w:rsidRPr="009567D9">
        <w:rPr>
          <w:sz w:val="22"/>
          <w:szCs w:val="22"/>
        </w:rPr>
        <w:t>sensors</w:t>
      </w:r>
      <w:r w:rsidRPr="009567D9">
        <w:rPr>
          <w:sz w:val="22"/>
          <w:szCs w:val="22"/>
        </w:rPr>
        <w:t xml:space="preserve">, </w:t>
      </w:r>
      <w:proofErr w:type="spellStart"/>
      <w:r w:rsidRPr="009567D9">
        <w:rPr>
          <w:sz w:val="22"/>
          <w:szCs w:val="22"/>
        </w:rPr>
        <w:t>ShakeMap</w:t>
      </w:r>
      <w:proofErr w:type="spellEnd"/>
      <w:r w:rsidRPr="009567D9">
        <w:rPr>
          <w:sz w:val="22"/>
          <w:szCs w:val="22"/>
        </w:rPr>
        <w:t xml:space="preserve"> can help emergency managers immediately identify areas that have been exposed to strong shaking before damage reports are available.  </w:t>
      </w:r>
      <w:proofErr w:type="spellStart"/>
      <w:r w:rsidRPr="009567D9">
        <w:rPr>
          <w:sz w:val="22"/>
          <w:szCs w:val="22"/>
        </w:rPr>
        <w:t>ShakeMap</w:t>
      </w:r>
      <w:proofErr w:type="spellEnd"/>
      <w:r w:rsidRPr="009567D9">
        <w:rPr>
          <w:sz w:val="22"/>
          <w:szCs w:val="22"/>
        </w:rPr>
        <w:t xml:space="preserve"> is being used in conjunction with earthquake loss modeling to make preliminary estimates of </w:t>
      </w:r>
      <w:r w:rsidR="00CD4D81" w:rsidRPr="009567D9">
        <w:rPr>
          <w:sz w:val="22"/>
          <w:szCs w:val="22"/>
        </w:rPr>
        <w:t xml:space="preserve">casualties and </w:t>
      </w:r>
      <w:r w:rsidRPr="009567D9">
        <w:rPr>
          <w:sz w:val="22"/>
          <w:szCs w:val="22"/>
        </w:rPr>
        <w:t>earthquake damage costs</w:t>
      </w:r>
      <w:r w:rsidR="00E36A19" w:rsidRPr="009567D9">
        <w:rPr>
          <w:sz w:val="22"/>
          <w:szCs w:val="22"/>
        </w:rPr>
        <w:t>, such as through the USGS Prompt Assessment of Global Earthquakes for Response (PAGER) system</w:t>
      </w:r>
      <w:r w:rsidRPr="009567D9">
        <w:rPr>
          <w:sz w:val="22"/>
          <w:szCs w:val="22"/>
        </w:rPr>
        <w:t>.</w:t>
      </w:r>
    </w:p>
    <w:p w14:paraId="3E8ECCC9" w14:textId="77777777" w:rsidR="00B64097" w:rsidRPr="009567D9" w:rsidRDefault="00B64097" w:rsidP="00DE62DD">
      <w:pPr>
        <w:pStyle w:val="BodyText"/>
        <w:spacing w:line="360" w:lineRule="auto"/>
        <w:jc w:val="both"/>
        <w:rPr>
          <w:sz w:val="22"/>
          <w:szCs w:val="22"/>
        </w:rPr>
      </w:pPr>
    </w:p>
    <w:p w14:paraId="3E8ECCCA" w14:textId="7A08DEC3" w:rsidR="00DE62DD" w:rsidRDefault="00DE62DD" w:rsidP="00DE62DD">
      <w:pPr>
        <w:pStyle w:val="BodyText"/>
        <w:spacing w:line="360" w:lineRule="auto"/>
        <w:jc w:val="both"/>
        <w:rPr>
          <w:sz w:val="22"/>
          <w:szCs w:val="22"/>
        </w:rPr>
      </w:pPr>
      <w:r w:rsidRPr="009567D9">
        <w:rPr>
          <w:sz w:val="22"/>
          <w:szCs w:val="22"/>
        </w:rPr>
        <w:t xml:space="preserve">ANSS instrumentation of engineered </w:t>
      </w:r>
      <w:r w:rsidR="00CD4D81" w:rsidRPr="009567D9">
        <w:rPr>
          <w:sz w:val="22"/>
          <w:szCs w:val="22"/>
        </w:rPr>
        <w:t xml:space="preserve">buildings and other </w:t>
      </w:r>
      <w:r w:rsidRPr="009567D9">
        <w:rPr>
          <w:sz w:val="22"/>
          <w:szCs w:val="22"/>
        </w:rPr>
        <w:t xml:space="preserve">structures to monitor their responses to earthquake ground motion </w:t>
      </w:r>
      <w:r w:rsidR="00B64097" w:rsidRPr="009567D9">
        <w:rPr>
          <w:sz w:val="22"/>
          <w:szCs w:val="22"/>
        </w:rPr>
        <w:t>remains less developed</w:t>
      </w:r>
      <w:r w:rsidRPr="009567D9">
        <w:rPr>
          <w:sz w:val="22"/>
          <w:szCs w:val="22"/>
        </w:rPr>
        <w:t xml:space="preserve">.  Because of limited funding, a </w:t>
      </w:r>
      <w:r w:rsidR="00BC7AF3" w:rsidRPr="009567D9">
        <w:rPr>
          <w:sz w:val="22"/>
          <w:szCs w:val="22"/>
        </w:rPr>
        <w:t xml:space="preserve">comparatively </w:t>
      </w:r>
      <w:r w:rsidRPr="009567D9">
        <w:rPr>
          <w:sz w:val="22"/>
          <w:szCs w:val="22"/>
        </w:rPr>
        <w:t xml:space="preserve">small number </w:t>
      </w:r>
      <w:r w:rsidR="00344A99" w:rsidRPr="009567D9">
        <w:rPr>
          <w:sz w:val="22"/>
          <w:szCs w:val="22"/>
        </w:rPr>
        <w:t>(~</w:t>
      </w:r>
      <w:r w:rsidR="00290B4F" w:rsidRPr="009567D9">
        <w:rPr>
          <w:sz w:val="22"/>
          <w:szCs w:val="22"/>
        </w:rPr>
        <w:t>1</w:t>
      </w:r>
      <w:r w:rsidR="00290B4F">
        <w:rPr>
          <w:sz w:val="22"/>
          <w:szCs w:val="22"/>
          <w:lang w:val="en-US"/>
        </w:rPr>
        <w:t>68</w:t>
      </w:r>
      <w:r w:rsidR="00344A99" w:rsidRPr="009567D9">
        <w:rPr>
          <w:sz w:val="22"/>
          <w:szCs w:val="22"/>
        </w:rPr>
        <w:t xml:space="preserve">) </w:t>
      </w:r>
      <w:r w:rsidRPr="009567D9">
        <w:rPr>
          <w:sz w:val="22"/>
          <w:szCs w:val="22"/>
        </w:rPr>
        <w:t xml:space="preserve">of </w:t>
      </w:r>
      <w:r w:rsidR="00344A99" w:rsidRPr="009567D9">
        <w:rPr>
          <w:sz w:val="22"/>
          <w:szCs w:val="22"/>
        </w:rPr>
        <w:t xml:space="preserve">structures </w:t>
      </w:r>
      <w:r w:rsidRPr="009567D9">
        <w:rPr>
          <w:sz w:val="22"/>
          <w:szCs w:val="22"/>
        </w:rPr>
        <w:t xml:space="preserve">have been instrumented so far.  This type of monitoring is very important to the establishment of better building code requirements and design practices to achieve improved earthquake resistance in both new construction and retrofitted structures.  Following damaging earthquakes, real-time monitoring of the response of lifelines and buildings </w:t>
      </w:r>
      <w:r w:rsidR="003F2DCF" w:rsidRPr="009567D9">
        <w:rPr>
          <w:sz w:val="22"/>
          <w:szCs w:val="22"/>
        </w:rPr>
        <w:t xml:space="preserve">is </w:t>
      </w:r>
      <w:r w:rsidRPr="009567D9">
        <w:rPr>
          <w:sz w:val="22"/>
          <w:szCs w:val="22"/>
        </w:rPr>
        <w:t>also valuable in emergency response.</w:t>
      </w:r>
      <w:r w:rsidR="000A10F2" w:rsidRPr="009567D9">
        <w:rPr>
          <w:sz w:val="22"/>
          <w:szCs w:val="22"/>
        </w:rPr>
        <w:t xml:space="preserve"> </w:t>
      </w:r>
    </w:p>
    <w:p w14:paraId="66EDB6F9" w14:textId="77777777" w:rsidR="00182752" w:rsidRDefault="00182752" w:rsidP="00DE62DD">
      <w:pPr>
        <w:pStyle w:val="BodyText"/>
        <w:spacing w:line="360" w:lineRule="auto"/>
        <w:jc w:val="both"/>
        <w:rPr>
          <w:sz w:val="22"/>
          <w:szCs w:val="22"/>
        </w:rPr>
      </w:pPr>
    </w:p>
    <w:p w14:paraId="0955B45D" w14:textId="77777777" w:rsidR="00182752" w:rsidRPr="009567D9" w:rsidRDefault="00182752" w:rsidP="00182752">
      <w:pPr>
        <w:spacing w:after="0" w:line="360" w:lineRule="auto"/>
        <w:jc w:val="both"/>
        <w:rPr>
          <w:rFonts w:ascii="Times New Roman" w:hAnsi="Times New Roman"/>
        </w:rPr>
      </w:pPr>
      <w:r w:rsidRPr="009567D9">
        <w:rPr>
          <w:rFonts w:ascii="Times New Roman" w:hAnsi="Times New Roman"/>
        </w:rPr>
        <w:t>ANSS funding to date is a fraction of the planned and requested capitalization needed to build out</w:t>
      </w:r>
      <w:r>
        <w:rPr>
          <w:rFonts w:ascii="Times New Roman" w:hAnsi="Times New Roman"/>
        </w:rPr>
        <w:t xml:space="preserve"> the system</w:t>
      </w:r>
      <w:r w:rsidRPr="009567D9">
        <w:rPr>
          <w:rFonts w:ascii="Times New Roman" w:hAnsi="Times New Roman"/>
        </w:rPr>
        <w:t xml:space="preserve">.  In terms of the number of stations, ANSS is only </w:t>
      </w:r>
      <w:r>
        <w:rPr>
          <w:rFonts w:ascii="Times New Roman" w:hAnsi="Times New Roman"/>
        </w:rPr>
        <w:t>42</w:t>
      </w:r>
      <w:r w:rsidRPr="009567D9">
        <w:rPr>
          <w:rFonts w:ascii="Times New Roman" w:hAnsi="Times New Roman"/>
        </w:rPr>
        <w:t xml:space="preserve">% complete, with more than </w:t>
      </w:r>
      <w:r>
        <w:rPr>
          <w:rFonts w:ascii="Times New Roman" w:hAnsi="Times New Roman"/>
        </w:rPr>
        <w:t>4,100</w:t>
      </w:r>
      <w:r w:rsidRPr="009567D9">
        <w:rPr>
          <w:rFonts w:ascii="Times New Roman" w:hAnsi="Times New Roman"/>
        </w:rPr>
        <w:t xml:space="preserve"> stations still needed to meet the ANSS requirements. </w:t>
      </w:r>
      <w:r>
        <w:rPr>
          <w:rFonts w:ascii="Times New Roman" w:hAnsi="Times New Roman"/>
        </w:rPr>
        <w:t>In a disturbing turn of events, three ANSS member networks were cut from funding during the 2015 reauthorization.  Citing lack of funding, the Montana Regional Seismograph Network, a 10-year cooperating ANSS network, lost all USGS support for operation and maintenance.</w:t>
      </w:r>
    </w:p>
    <w:p w14:paraId="48914D77" w14:textId="77777777" w:rsidR="00182752" w:rsidRPr="009567D9" w:rsidRDefault="00182752" w:rsidP="00DE62DD">
      <w:pPr>
        <w:pStyle w:val="BodyText"/>
        <w:spacing w:line="360" w:lineRule="auto"/>
        <w:jc w:val="both"/>
        <w:rPr>
          <w:sz w:val="22"/>
          <w:szCs w:val="22"/>
        </w:rPr>
      </w:pPr>
    </w:p>
    <w:p w14:paraId="3E8ECCD5" w14:textId="05BB94DE" w:rsidR="0079223E" w:rsidRPr="00AB4970" w:rsidRDefault="0079223E" w:rsidP="00787209"/>
    <w:sectPr w:rsidR="0079223E" w:rsidRPr="00AB4970" w:rsidSect="0028728B">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2668F" w14:textId="77777777" w:rsidR="004770C6" w:rsidRDefault="004770C6" w:rsidP="00DE62DD">
      <w:pPr>
        <w:spacing w:after="0" w:line="240" w:lineRule="auto"/>
      </w:pPr>
      <w:r>
        <w:separator/>
      </w:r>
    </w:p>
  </w:endnote>
  <w:endnote w:type="continuationSeparator" w:id="0">
    <w:p w14:paraId="5BFAD904" w14:textId="77777777" w:rsidR="004770C6" w:rsidRDefault="004770C6" w:rsidP="00DE6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ECCDA" w14:textId="5E17B413" w:rsidR="005C3ADA" w:rsidRPr="005C4420" w:rsidRDefault="005C3ADA" w:rsidP="00896198">
    <w:pPr>
      <w:pStyle w:val="Footer"/>
      <w:rPr>
        <w:rFonts w:ascii="Arial" w:hAnsi="Arial" w:cs="Arial"/>
        <w:sz w:val="20"/>
        <w:szCs w:val="20"/>
      </w:rPr>
    </w:pPr>
    <w:r w:rsidRPr="005C4420">
      <w:rPr>
        <w:rFonts w:ascii="Arial" w:hAnsi="Arial" w:cs="Arial"/>
        <w:sz w:val="20"/>
        <w:szCs w:val="20"/>
      </w:rPr>
      <w:t xml:space="preserve">PR </w:t>
    </w:r>
    <w:r w:rsidR="005C4420">
      <w:rPr>
        <w:rFonts w:ascii="Arial" w:hAnsi="Arial" w:cs="Arial"/>
        <w:sz w:val="20"/>
        <w:szCs w:val="20"/>
      </w:rPr>
      <w:t>17</w:t>
    </w:r>
    <w:r w:rsidRPr="005C4420">
      <w:rPr>
        <w:rFonts w:ascii="Arial" w:hAnsi="Arial" w:cs="Arial"/>
        <w:sz w:val="20"/>
        <w:szCs w:val="20"/>
      </w:rPr>
      <w:t>-3</w:t>
    </w:r>
    <w:r w:rsidRPr="005C4420">
      <w:rPr>
        <w:rFonts w:ascii="Arial" w:hAnsi="Arial" w:cs="Arial"/>
        <w:sz w:val="20"/>
        <w:szCs w:val="20"/>
      </w:rPr>
      <w:tab/>
    </w:r>
    <w:r w:rsidRPr="005C4420">
      <w:rPr>
        <w:rFonts w:ascii="Arial" w:hAnsi="Arial" w:cs="Arial"/>
        <w:sz w:val="20"/>
        <w:szCs w:val="20"/>
      </w:rPr>
      <w:tab/>
      <w:t xml:space="preserve">Page </w:t>
    </w:r>
    <w:r w:rsidRPr="005C4420">
      <w:rPr>
        <w:rFonts w:ascii="Arial" w:hAnsi="Arial" w:cs="Arial"/>
        <w:sz w:val="20"/>
        <w:szCs w:val="20"/>
      </w:rPr>
      <w:fldChar w:fldCharType="begin"/>
    </w:r>
    <w:r w:rsidRPr="005C4420">
      <w:rPr>
        <w:rFonts w:ascii="Arial" w:hAnsi="Arial" w:cs="Arial"/>
        <w:sz w:val="20"/>
        <w:szCs w:val="20"/>
      </w:rPr>
      <w:instrText xml:space="preserve"> PAGE </w:instrText>
    </w:r>
    <w:r w:rsidRPr="005C4420">
      <w:rPr>
        <w:rFonts w:ascii="Arial" w:hAnsi="Arial" w:cs="Arial"/>
        <w:sz w:val="20"/>
        <w:szCs w:val="20"/>
      </w:rPr>
      <w:fldChar w:fldCharType="separate"/>
    </w:r>
    <w:r w:rsidR="00E212CF">
      <w:rPr>
        <w:rFonts w:ascii="Arial" w:hAnsi="Arial" w:cs="Arial"/>
        <w:noProof/>
        <w:sz w:val="20"/>
        <w:szCs w:val="20"/>
      </w:rPr>
      <w:t>2</w:t>
    </w:r>
    <w:r w:rsidRPr="005C4420">
      <w:rPr>
        <w:rFonts w:ascii="Arial" w:hAnsi="Arial" w:cs="Arial"/>
        <w:sz w:val="20"/>
        <w:szCs w:val="20"/>
      </w:rPr>
      <w:fldChar w:fldCharType="end"/>
    </w:r>
    <w:r w:rsidRPr="005C4420">
      <w:rPr>
        <w:rFonts w:ascii="Arial" w:hAnsi="Arial" w:cs="Arial"/>
        <w:sz w:val="20"/>
        <w:szCs w:val="20"/>
      </w:rPr>
      <w:t xml:space="preserve"> of </w:t>
    </w:r>
    <w:r w:rsidR="00585BA3" w:rsidRPr="005C4420">
      <w:rPr>
        <w:rFonts w:ascii="Arial" w:hAnsi="Arial" w:cs="Arial"/>
        <w:sz w:val="20"/>
        <w:szCs w:val="20"/>
      </w:rPr>
      <w:fldChar w:fldCharType="begin"/>
    </w:r>
    <w:r w:rsidR="00585BA3" w:rsidRPr="005C4420">
      <w:rPr>
        <w:rFonts w:ascii="Arial" w:hAnsi="Arial" w:cs="Arial"/>
        <w:sz w:val="20"/>
        <w:szCs w:val="20"/>
      </w:rPr>
      <w:instrText xml:space="preserve"> NUMPAGES  </w:instrText>
    </w:r>
    <w:r w:rsidR="00585BA3" w:rsidRPr="005C4420">
      <w:rPr>
        <w:rFonts w:ascii="Arial" w:hAnsi="Arial" w:cs="Arial"/>
        <w:sz w:val="20"/>
        <w:szCs w:val="20"/>
      </w:rPr>
      <w:fldChar w:fldCharType="separate"/>
    </w:r>
    <w:r w:rsidR="00E212CF">
      <w:rPr>
        <w:rFonts w:ascii="Arial" w:hAnsi="Arial" w:cs="Arial"/>
        <w:noProof/>
        <w:sz w:val="20"/>
        <w:szCs w:val="20"/>
      </w:rPr>
      <w:t>4</w:t>
    </w:r>
    <w:r w:rsidR="00585BA3" w:rsidRPr="005C4420">
      <w:rPr>
        <w:rFonts w:ascii="Arial" w:hAnsi="Arial" w:cs="Arial"/>
        <w:noProof/>
        <w:sz w:val="20"/>
        <w:szCs w:val="20"/>
      </w:rPr>
      <w:fldChar w:fldCharType="end"/>
    </w:r>
  </w:p>
  <w:p w14:paraId="3E8ECCDB" w14:textId="77777777" w:rsidR="005C3ADA" w:rsidRPr="005C4420" w:rsidRDefault="005C3ADA">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96AB0" w14:textId="77777777" w:rsidR="004770C6" w:rsidRDefault="004770C6" w:rsidP="00DE62DD">
      <w:pPr>
        <w:spacing w:after="0" w:line="240" w:lineRule="auto"/>
      </w:pPr>
      <w:r>
        <w:separator/>
      </w:r>
    </w:p>
  </w:footnote>
  <w:footnote w:type="continuationSeparator" w:id="0">
    <w:p w14:paraId="31E3623A" w14:textId="77777777" w:rsidR="004770C6" w:rsidRDefault="004770C6" w:rsidP="00DE62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FB22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DDD"/>
    <w:rsid w:val="00082878"/>
    <w:rsid w:val="00082D55"/>
    <w:rsid w:val="000865F1"/>
    <w:rsid w:val="0009426D"/>
    <w:rsid w:val="000A10F2"/>
    <w:rsid w:val="000E3C41"/>
    <w:rsid w:val="000F32AE"/>
    <w:rsid w:val="000F7DD2"/>
    <w:rsid w:val="00113CF9"/>
    <w:rsid w:val="00115E81"/>
    <w:rsid w:val="00121367"/>
    <w:rsid w:val="00182752"/>
    <w:rsid w:val="0019795F"/>
    <w:rsid w:val="001A69E4"/>
    <w:rsid w:val="001B28A8"/>
    <w:rsid w:val="001B6E67"/>
    <w:rsid w:val="001C29A0"/>
    <w:rsid w:val="001C42DB"/>
    <w:rsid w:val="001D5F5A"/>
    <w:rsid w:val="001F446C"/>
    <w:rsid w:val="00234A7C"/>
    <w:rsid w:val="0024025F"/>
    <w:rsid w:val="00286442"/>
    <w:rsid w:val="0028728B"/>
    <w:rsid w:val="00290B4F"/>
    <w:rsid w:val="002D13F3"/>
    <w:rsid w:val="002D4337"/>
    <w:rsid w:val="00344A99"/>
    <w:rsid w:val="00354281"/>
    <w:rsid w:val="00374620"/>
    <w:rsid w:val="003804DD"/>
    <w:rsid w:val="00391700"/>
    <w:rsid w:val="003D59B2"/>
    <w:rsid w:val="003F07EC"/>
    <w:rsid w:val="003F2DCF"/>
    <w:rsid w:val="00411D6D"/>
    <w:rsid w:val="00416540"/>
    <w:rsid w:val="00441F5F"/>
    <w:rsid w:val="0045215C"/>
    <w:rsid w:val="004770C6"/>
    <w:rsid w:val="004A03CE"/>
    <w:rsid w:val="004A3F09"/>
    <w:rsid w:val="004B6DA0"/>
    <w:rsid w:val="004C73AF"/>
    <w:rsid w:val="004D60E4"/>
    <w:rsid w:val="004E0AEB"/>
    <w:rsid w:val="004E10AB"/>
    <w:rsid w:val="004E5A2B"/>
    <w:rsid w:val="004E6E4C"/>
    <w:rsid w:val="005118F8"/>
    <w:rsid w:val="00517B19"/>
    <w:rsid w:val="00527AC9"/>
    <w:rsid w:val="00560A0F"/>
    <w:rsid w:val="00571DD7"/>
    <w:rsid w:val="00575ACB"/>
    <w:rsid w:val="00585BA3"/>
    <w:rsid w:val="005C3ADA"/>
    <w:rsid w:val="005C4420"/>
    <w:rsid w:val="005C4C29"/>
    <w:rsid w:val="005E4DB4"/>
    <w:rsid w:val="005F2E2D"/>
    <w:rsid w:val="006228FD"/>
    <w:rsid w:val="006505E8"/>
    <w:rsid w:val="00657106"/>
    <w:rsid w:val="00685E15"/>
    <w:rsid w:val="006968A1"/>
    <w:rsid w:val="00696F3D"/>
    <w:rsid w:val="006A25C6"/>
    <w:rsid w:val="006E2F4F"/>
    <w:rsid w:val="00710BA7"/>
    <w:rsid w:val="00711DAD"/>
    <w:rsid w:val="007129FF"/>
    <w:rsid w:val="00727914"/>
    <w:rsid w:val="007302E8"/>
    <w:rsid w:val="00744DDD"/>
    <w:rsid w:val="00784FA7"/>
    <w:rsid w:val="00787209"/>
    <w:rsid w:val="0079223E"/>
    <w:rsid w:val="007A524F"/>
    <w:rsid w:val="007C2571"/>
    <w:rsid w:val="007E428D"/>
    <w:rsid w:val="0084330E"/>
    <w:rsid w:val="00896198"/>
    <w:rsid w:val="009027CF"/>
    <w:rsid w:val="009048E0"/>
    <w:rsid w:val="00915FFC"/>
    <w:rsid w:val="00920EC5"/>
    <w:rsid w:val="009567D9"/>
    <w:rsid w:val="00961B62"/>
    <w:rsid w:val="00992C73"/>
    <w:rsid w:val="009D07E8"/>
    <w:rsid w:val="009D723A"/>
    <w:rsid w:val="009E2EDE"/>
    <w:rsid w:val="00A0164C"/>
    <w:rsid w:val="00A128FD"/>
    <w:rsid w:val="00A21CF1"/>
    <w:rsid w:val="00A27464"/>
    <w:rsid w:val="00A8517D"/>
    <w:rsid w:val="00AA5395"/>
    <w:rsid w:val="00AB4970"/>
    <w:rsid w:val="00AE22FE"/>
    <w:rsid w:val="00B37B0A"/>
    <w:rsid w:val="00B64097"/>
    <w:rsid w:val="00B66F36"/>
    <w:rsid w:val="00BC7AF3"/>
    <w:rsid w:val="00C01127"/>
    <w:rsid w:val="00C33A33"/>
    <w:rsid w:val="00C55A21"/>
    <w:rsid w:val="00C86325"/>
    <w:rsid w:val="00C969A9"/>
    <w:rsid w:val="00CB70E0"/>
    <w:rsid w:val="00CB730B"/>
    <w:rsid w:val="00CD4D81"/>
    <w:rsid w:val="00CF7D12"/>
    <w:rsid w:val="00D2531B"/>
    <w:rsid w:val="00D25FB6"/>
    <w:rsid w:val="00D55D2F"/>
    <w:rsid w:val="00D669F9"/>
    <w:rsid w:val="00DA39B0"/>
    <w:rsid w:val="00DC7D31"/>
    <w:rsid w:val="00DE2F74"/>
    <w:rsid w:val="00DE62DD"/>
    <w:rsid w:val="00E01D67"/>
    <w:rsid w:val="00E04C0F"/>
    <w:rsid w:val="00E06D99"/>
    <w:rsid w:val="00E07AF6"/>
    <w:rsid w:val="00E212CF"/>
    <w:rsid w:val="00E36A19"/>
    <w:rsid w:val="00E82FC8"/>
    <w:rsid w:val="00E922D8"/>
    <w:rsid w:val="00EC67EC"/>
    <w:rsid w:val="00F2388E"/>
    <w:rsid w:val="00F3368A"/>
    <w:rsid w:val="00F36115"/>
    <w:rsid w:val="00F70E5E"/>
    <w:rsid w:val="00F8359F"/>
    <w:rsid w:val="00F83AE5"/>
    <w:rsid w:val="00F84103"/>
    <w:rsid w:val="00F91217"/>
    <w:rsid w:val="00FB022E"/>
    <w:rsid w:val="00FB5A10"/>
    <w:rsid w:val="00FE4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8ECCAF"/>
  <w15:docId w15:val="{60FE4A96-EA9E-4869-8CD6-02443CD8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7A524F"/>
    <w:pPr>
      <w:keepNext/>
      <w:spacing w:after="0" w:line="480" w:lineRule="auto"/>
      <w:outlineLvl w:val="0"/>
    </w:pPr>
    <w:rPr>
      <w:rFonts w:ascii="Times New Roman" w:hAnsi="Times New Roman"/>
      <w:b/>
      <w:spacing w:val="-3"/>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F32AE"/>
    <w:pPr>
      <w:spacing w:after="0" w:line="240" w:lineRule="auto"/>
    </w:pPr>
    <w:rPr>
      <w:rFonts w:ascii="Times New Roman" w:hAnsi="Times New Roman"/>
      <w:spacing w:val="-3"/>
      <w:sz w:val="20"/>
      <w:szCs w:val="20"/>
      <w:lang w:val="x-none" w:eastAsia="x-none"/>
    </w:rPr>
  </w:style>
  <w:style w:type="character" w:customStyle="1" w:styleId="BodyTextChar">
    <w:name w:val="Body Text Char"/>
    <w:link w:val="BodyText"/>
    <w:semiHidden/>
    <w:rsid w:val="000F32AE"/>
    <w:rPr>
      <w:rFonts w:ascii="Times New Roman" w:eastAsia="Times New Roman" w:hAnsi="Times New Roman" w:cs="Times New Roman"/>
      <w:spacing w:val="-3"/>
      <w:szCs w:val="20"/>
    </w:rPr>
  </w:style>
  <w:style w:type="paragraph" w:styleId="BodyText2">
    <w:name w:val="Body Text 2"/>
    <w:basedOn w:val="Normal"/>
    <w:link w:val="BodyText2Char"/>
    <w:semiHidden/>
    <w:rsid w:val="000F32AE"/>
    <w:pPr>
      <w:pBdr>
        <w:top w:val="single" w:sz="4" w:space="1" w:color="auto"/>
        <w:left w:val="single" w:sz="4" w:space="4" w:color="auto"/>
        <w:bottom w:val="single" w:sz="4" w:space="1" w:color="auto"/>
        <w:right w:val="single" w:sz="4" w:space="4" w:color="auto"/>
      </w:pBdr>
      <w:spacing w:line="240" w:lineRule="auto"/>
    </w:pPr>
    <w:rPr>
      <w:rFonts w:ascii="Times New Roman" w:hAnsi="Times New Roman"/>
      <w:spacing w:val="-3"/>
      <w:sz w:val="20"/>
      <w:szCs w:val="20"/>
      <w:lang w:val="x-none" w:eastAsia="x-none"/>
    </w:rPr>
  </w:style>
  <w:style w:type="character" w:customStyle="1" w:styleId="BodyText2Char">
    <w:name w:val="Body Text 2 Char"/>
    <w:link w:val="BodyText2"/>
    <w:semiHidden/>
    <w:rsid w:val="000F32AE"/>
    <w:rPr>
      <w:rFonts w:ascii="Times New Roman" w:eastAsia="Times New Roman" w:hAnsi="Times New Roman" w:cs="Times New Roman"/>
      <w:spacing w:val="-3"/>
      <w:szCs w:val="20"/>
    </w:rPr>
  </w:style>
  <w:style w:type="paragraph" w:styleId="Header">
    <w:name w:val="header"/>
    <w:basedOn w:val="Normal"/>
    <w:link w:val="HeaderChar"/>
    <w:uiPriority w:val="99"/>
    <w:unhideWhenUsed/>
    <w:rsid w:val="00DE6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2DD"/>
  </w:style>
  <w:style w:type="paragraph" w:styleId="Footer">
    <w:name w:val="footer"/>
    <w:basedOn w:val="Normal"/>
    <w:link w:val="FooterChar"/>
    <w:uiPriority w:val="99"/>
    <w:unhideWhenUsed/>
    <w:rsid w:val="00DE6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2DD"/>
  </w:style>
  <w:style w:type="paragraph" w:styleId="BalloonText">
    <w:name w:val="Balloon Text"/>
    <w:basedOn w:val="Normal"/>
    <w:link w:val="BalloonTextChar"/>
    <w:uiPriority w:val="99"/>
    <w:semiHidden/>
    <w:unhideWhenUsed/>
    <w:rsid w:val="00DE62D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E62DD"/>
    <w:rPr>
      <w:rFonts w:ascii="Tahoma" w:hAnsi="Tahoma" w:cs="Tahoma"/>
      <w:sz w:val="16"/>
      <w:szCs w:val="16"/>
    </w:rPr>
  </w:style>
  <w:style w:type="character" w:customStyle="1" w:styleId="Heading1Char">
    <w:name w:val="Heading 1 Char"/>
    <w:link w:val="Heading1"/>
    <w:rsid w:val="007A524F"/>
    <w:rPr>
      <w:rFonts w:ascii="Times New Roman" w:eastAsia="Times New Roman" w:hAnsi="Times New Roman" w:cs="Times New Roman"/>
      <w:b/>
      <w:spacing w:val="-3"/>
      <w:szCs w:val="20"/>
    </w:rPr>
  </w:style>
  <w:style w:type="character" w:styleId="CommentReference">
    <w:name w:val="annotation reference"/>
    <w:uiPriority w:val="99"/>
    <w:semiHidden/>
    <w:unhideWhenUsed/>
    <w:rsid w:val="001A69E4"/>
    <w:rPr>
      <w:sz w:val="16"/>
      <w:szCs w:val="16"/>
    </w:rPr>
  </w:style>
  <w:style w:type="paragraph" w:styleId="CommentText">
    <w:name w:val="annotation text"/>
    <w:basedOn w:val="Normal"/>
    <w:link w:val="CommentTextChar"/>
    <w:uiPriority w:val="99"/>
    <w:semiHidden/>
    <w:unhideWhenUsed/>
    <w:rsid w:val="001A69E4"/>
    <w:pPr>
      <w:spacing w:line="240" w:lineRule="auto"/>
    </w:pPr>
    <w:rPr>
      <w:sz w:val="20"/>
      <w:szCs w:val="20"/>
      <w:lang w:val="x-none" w:eastAsia="x-none"/>
    </w:rPr>
  </w:style>
  <w:style w:type="character" w:customStyle="1" w:styleId="CommentTextChar">
    <w:name w:val="Comment Text Char"/>
    <w:link w:val="CommentText"/>
    <w:uiPriority w:val="99"/>
    <w:semiHidden/>
    <w:rsid w:val="001A69E4"/>
    <w:rPr>
      <w:sz w:val="20"/>
      <w:szCs w:val="20"/>
    </w:rPr>
  </w:style>
  <w:style w:type="paragraph" w:styleId="CommentSubject">
    <w:name w:val="annotation subject"/>
    <w:basedOn w:val="CommentText"/>
    <w:next w:val="CommentText"/>
    <w:link w:val="CommentSubjectChar"/>
    <w:uiPriority w:val="99"/>
    <w:semiHidden/>
    <w:unhideWhenUsed/>
    <w:rsid w:val="001A69E4"/>
    <w:rPr>
      <w:b/>
      <w:bCs/>
    </w:rPr>
  </w:style>
  <w:style w:type="character" w:customStyle="1" w:styleId="CommentSubjectChar">
    <w:name w:val="Comment Subject Char"/>
    <w:link w:val="CommentSubject"/>
    <w:uiPriority w:val="99"/>
    <w:semiHidden/>
    <w:rsid w:val="001A69E4"/>
    <w:rPr>
      <w:b/>
      <w:bCs/>
      <w:sz w:val="20"/>
      <w:szCs w:val="20"/>
    </w:rPr>
  </w:style>
  <w:style w:type="paragraph" w:customStyle="1" w:styleId="MediumList2-Accent21">
    <w:name w:val="Medium List 2 - Accent 21"/>
    <w:hidden/>
    <w:uiPriority w:val="99"/>
    <w:semiHidden/>
    <w:rsid w:val="00F8359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1624</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gjs</dc:creator>
  <cp:keywords/>
  <cp:lastModifiedBy>Patricia Sutch</cp:lastModifiedBy>
  <cp:revision>5</cp:revision>
  <cp:lastPrinted>2017-06-29T21:31:00Z</cp:lastPrinted>
  <dcterms:created xsi:type="dcterms:W3CDTF">2017-06-29T21:30:00Z</dcterms:created>
  <dcterms:modified xsi:type="dcterms:W3CDTF">2019-05-15T16:00:00Z</dcterms:modified>
</cp:coreProperties>
</file>